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0BC" w:rsidRDefault="00E07611">
      <w:pPr>
        <w:pStyle w:val="ConsPlusNormal0"/>
        <w:outlineLvl w:val="0"/>
      </w:pPr>
      <w:r>
        <w:t>Зарегистрировано в Минюсте России 11 декабря 2020 г. N 61411</w:t>
      </w:r>
    </w:p>
    <w:p w:rsidR="009E40BC" w:rsidRDefault="009E40B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</w:pPr>
      <w:r>
        <w:t>МИНИСТЕРСТВО ТРУДА И СОЦИАЛЬНОЙ ЗАЩИТЫ РОССИЙСКОЙ ФЕДЕРАЦИИ</w:t>
      </w:r>
    </w:p>
    <w:p w:rsidR="009E40BC" w:rsidRDefault="009E40BC">
      <w:pPr>
        <w:pStyle w:val="ConsPlusTitle0"/>
        <w:jc w:val="center"/>
      </w:pPr>
    </w:p>
    <w:p w:rsidR="009E40BC" w:rsidRDefault="00E07611">
      <w:pPr>
        <w:pStyle w:val="ConsPlusTitle0"/>
        <w:jc w:val="center"/>
      </w:pPr>
      <w:r>
        <w:t>ПРИКАЗ</w:t>
      </w:r>
    </w:p>
    <w:p w:rsidR="009E40BC" w:rsidRDefault="00E07611">
      <w:pPr>
        <w:pStyle w:val="ConsPlusTitle0"/>
        <w:jc w:val="center"/>
      </w:pPr>
      <w:r>
        <w:t>от 27 ноября 2020 г. N 835н</w:t>
      </w:r>
    </w:p>
    <w:p w:rsidR="009E40BC" w:rsidRDefault="009E40BC">
      <w:pPr>
        <w:pStyle w:val="ConsPlusTitle0"/>
        <w:jc w:val="center"/>
      </w:pPr>
    </w:p>
    <w:p w:rsidR="009E40BC" w:rsidRDefault="00E07611">
      <w:pPr>
        <w:pStyle w:val="ConsPlusTitle0"/>
        <w:jc w:val="center"/>
      </w:pPr>
      <w:r>
        <w:t>ОБ УТВЕРЖДЕНИИ ПРАВИЛ</w:t>
      </w:r>
    </w:p>
    <w:p w:rsidR="009E40BC" w:rsidRDefault="00E07611">
      <w:pPr>
        <w:pStyle w:val="ConsPlusTitle0"/>
        <w:jc w:val="center"/>
      </w:pPr>
      <w:r>
        <w:t>ПО ОХРАНЕ ТРУДА ПРИ РАБОТЕ С ИНСТРУМЕНТОМ И ПРИСПОСОБЛЕНИЯМИ</w:t>
      </w:r>
    </w:p>
    <w:p w:rsidR="009E40BC" w:rsidRDefault="009E40B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9E40B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0BC" w:rsidRDefault="009E40B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0BC" w:rsidRDefault="009E40B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E40BC" w:rsidRDefault="00E0761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40BC" w:rsidRDefault="00E07611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29.04.2025 N 287н)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0BC" w:rsidRDefault="009E40BC">
            <w:pPr>
              <w:pStyle w:val="ConsPlusNormal0"/>
            </w:pPr>
          </w:p>
        </w:tc>
      </w:tr>
    </w:tbl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proofErr w:type="gramStart"/>
      <w:r>
        <w:t xml:space="preserve">В соответствии со </w:t>
      </w:r>
      <w:hyperlink r:id="rId8" w:tooltip="&quot;Трудовой кодекс Российской Федерации&quot; от 30.12.2001 N 197-ФЗ (ред. от 07.04.2025) {КонсультантПлюс}">
        <w:r>
          <w:rPr>
            <w:color w:val="0000FF"/>
          </w:rPr>
          <w:t>статьей 209</w:t>
        </w:r>
      </w:hyperlink>
      <w:r>
        <w:t xml:space="preserve"> Трудового кодекса Российской Фед</w:t>
      </w:r>
      <w:r>
        <w:t xml:space="preserve">ерации (Собрание законодательства Российской Федерации, 2002, N 1, ст. 3; 2013, N 52, ст. 6986) и </w:t>
      </w:r>
      <w:hyperlink r:id="rId9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</w:t>
      </w:r>
      <w:r>
        <w:t>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  <w:proofErr w:type="gramEnd"/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1. Утвердить Правила по охране труда при работе с инструментом и приспособлениями согласно </w:t>
      </w:r>
      <w:hyperlink w:anchor="P35" w:tooltip="ПРАВИЛА">
        <w:r>
          <w:rPr>
            <w:color w:val="0000FF"/>
          </w:rPr>
          <w:t>приложению</w:t>
        </w:r>
      </w:hyperlink>
      <w:r>
        <w:t>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2. Признать утратившими силу:</w:t>
      </w:r>
    </w:p>
    <w:p w:rsidR="009E40BC" w:rsidRDefault="00E07611">
      <w:pPr>
        <w:pStyle w:val="ConsPlusNormal0"/>
        <w:spacing w:before="240"/>
        <w:ind w:firstLine="540"/>
        <w:jc w:val="both"/>
      </w:pPr>
      <w:hyperlink r:id="rId10" w:tooltip="Приказ Минтруда России от 17.08.2015 N 552н (ред. от 20.12.2018) &quot;Об утверждении Правил по охране труда при работе с инструментом и приспособлениями&quot; (Зарегистрировано в Минюсте России 02.10.2015 N 39125) ------------ Утратил силу или отменен {КонсультантПлюс}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</w:t>
      </w:r>
      <w:r>
        <w:t>ции от 17 августа 2015 г. N 552н "Об утверждении Правил по охране труда при работе с инструментом и приспособлениями" (зарегистрирован Министерством юстиции Российской Федерации 2 октября 2015 г., регистрационный N 39125);</w:t>
      </w:r>
    </w:p>
    <w:p w:rsidR="009E40BC" w:rsidRDefault="00E07611">
      <w:pPr>
        <w:pStyle w:val="ConsPlusNormal0"/>
        <w:spacing w:before="240"/>
        <w:ind w:firstLine="540"/>
        <w:jc w:val="both"/>
      </w:pPr>
      <w:hyperlink r:id="rId11" w:tooltip="Приказ Минтруда России от 20.12.2018 N 826н &quot;О внесении изменений в некоторые приказы Министерства труда и социальной защиты Российской Федерации в связи с принятием Федерального закона от 3 августа 2018 г. N 288-ФЗ &quot;О ратификации Конвенции о безопасности и ги">
        <w:proofErr w:type="gramStart"/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20 декабря 2018 г. N 826н "О внесении изменений в некоторые приказы Министерства труда и социальной защит</w:t>
      </w:r>
      <w:r>
        <w:t>ы Российской Федерации в связи с принятием Федерального закона от 3 августа 2018 г. N 288-ФЗ "О ратификации Конвенции о безопасности и гигиене труда в строительстве (Конвенции N 167)" (зарегистрирован Министерством юстиции Российской Федерации 18</w:t>
      </w:r>
      <w:proofErr w:type="gramEnd"/>
      <w:r>
        <w:t xml:space="preserve"> января 20</w:t>
      </w:r>
      <w:r>
        <w:t xml:space="preserve">19 г., </w:t>
      </w:r>
      <w:proofErr w:type="gramStart"/>
      <w:r>
        <w:t>регистрационный</w:t>
      </w:r>
      <w:proofErr w:type="gramEnd"/>
      <w:r>
        <w:t xml:space="preserve"> N 53418).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3. Настоящий приказ вступает в силу с 1 января 2021 года и действует до 1 сентября 2027 года.</w:t>
      </w:r>
    </w:p>
    <w:p w:rsidR="009E40BC" w:rsidRDefault="00E07611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<w:r>
          <w:rPr>
            <w:color w:val="0000FF"/>
          </w:rPr>
          <w:t>Приказа</w:t>
        </w:r>
      </w:hyperlink>
      <w:r>
        <w:t xml:space="preserve"> Минтруда России от 29.04.2025 N 287н)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jc w:val="right"/>
      </w:pPr>
      <w:r>
        <w:t>Министр</w:t>
      </w:r>
    </w:p>
    <w:p w:rsidR="009E40BC" w:rsidRDefault="00E07611">
      <w:pPr>
        <w:pStyle w:val="ConsPlusNormal0"/>
        <w:jc w:val="right"/>
      </w:pPr>
      <w:r>
        <w:t>А.О.КОТЯКОВ</w:t>
      </w: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jc w:val="right"/>
        <w:outlineLvl w:val="0"/>
      </w:pPr>
      <w:r>
        <w:t>Приложение</w:t>
      </w:r>
    </w:p>
    <w:p w:rsidR="009E40BC" w:rsidRDefault="00E07611">
      <w:pPr>
        <w:pStyle w:val="ConsPlusNormal0"/>
        <w:jc w:val="right"/>
      </w:pPr>
      <w:r>
        <w:t>к приказу Министерства труда</w:t>
      </w:r>
    </w:p>
    <w:p w:rsidR="009E40BC" w:rsidRDefault="00E07611">
      <w:pPr>
        <w:pStyle w:val="ConsPlusNormal0"/>
        <w:jc w:val="right"/>
      </w:pPr>
      <w:r>
        <w:t>и социальной защиты</w:t>
      </w:r>
    </w:p>
    <w:p w:rsidR="009E40BC" w:rsidRDefault="00E07611">
      <w:pPr>
        <w:pStyle w:val="ConsPlusNormal0"/>
        <w:jc w:val="right"/>
      </w:pPr>
      <w:r>
        <w:t>Российской Федерации</w:t>
      </w:r>
    </w:p>
    <w:p w:rsidR="009E40BC" w:rsidRDefault="00E07611">
      <w:pPr>
        <w:pStyle w:val="ConsPlusNormal0"/>
        <w:jc w:val="right"/>
      </w:pPr>
      <w:r>
        <w:lastRenderedPageBreak/>
        <w:t>от 27 ноября 2020 г. N 835н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</w:pPr>
      <w:bookmarkStart w:id="0" w:name="P35"/>
      <w:bookmarkEnd w:id="0"/>
      <w:r>
        <w:t>ПРАВИЛА</w:t>
      </w:r>
    </w:p>
    <w:p w:rsidR="009E40BC" w:rsidRDefault="00E07611">
      <w:pPr>
        <w:pStyle w:val="ConsPlusTitle0"/>
        <w:jc w:val="center"/>
      </w:pPr>
      <w:r>
        <w:t>ПО ОХРАНЕ ТРУДА ПРИ РАБОТЕ С ИНСТРУМЕНТОМ И ПРИСПОСОБЛЕНИЯМИ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>I. Общие положения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 xml:space="preserve">1. </w:t>
      </w:r>
      <w:proofErr w:type="gramStart"/>
      <w:r>
        <w:t>Правила по охране труда при работе с инструментом и приспособлениями (далее - Правила) устанавливают государственные нормативные требования охраны труда при работе с устройствами, механизмами и иными средствами труда, используемыми для воздействия на пр</w:t>
      </w:r>
      <w:r>
        <w:t>едмет труда и его изменения, как перемещаемыми работником в ходе выполнения работ, так и установленными стационарно (далее - инструмент и приспособления).</w:t>
      </w:r>
      <w:proofErr w:type="gramEnd"/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2. </w:t>
      </w:r>
      <w:proofErr w:type="gramStart"/>
      <w:r>
        <w:t>Требования Правил обязательны для исполнения работодателями, являющимися индивидуальными предприни</w:t>
      </w:r>
      <w:r>
        <w:t>мателями, а также работодателями - юридическими лицами независимо от их организационно-правовой формы, осуществляющими работы с применением следующих видов инструмента и приспособлений:</w:t>
      </w:r>
      <w:proofErr w:type="gramEnd"/>
    </w:p>
    <w:p w:rsidR="009E40BC" w:rsidRDefault="00E07611">
      <w:pPr>
        <w:pStyle w:val="ConsPlusNormal0"/>
        <w:spacing w:before="240"/>
        <w:ind w:firstLine="540"/>
        <w:jc w:val="both"/>
      </w:pPr>
      <w:r>
        <w:t>1) ручного;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механизированного;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электрифицированного;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абразивн</w:t>
      </w:r>
      <w:r>
        <w:t xml:space="preserve">ого и </w:t>
      </w:r>
      <w:proofErr w:type="spellStart"/>
      <w:r>
        <w:t>эльборового</w:t>
      </w:r>
      <w:proofErr w:type="spellEnd"/>
      <w:r>
        <w:t>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пневматического;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инструмента с приводом от двигателя внутреннего сгорания;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гидравлического;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8) ручного пиротехнического.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3. Ручной инструмент как немеханизированный, так и механизированный должен соответствовать требованиям техн</w:t>
      </w:r>
      <w:r>
        <w:t xml:space="preserve">ического </w:t>
      </w:r>
      <w:hyperlink r:id="rId13" w:tooltip="Решение Комиссии Таможенного союза от 18.10.2011 N 823 (ред. от 24.11.2023) &quot;О принятии технического регламента Таможенного союза &quot;О безопасности машин и оборудования&quot; (вместе с &quot;ТР ТС 010/2011. Технический регламент Таможенного союза. О безопасности машин и о">
        <w:r>
          <w:rPr>
            <w:color w:val="0000FF"/>
          </w:rPr>
          <w:t>регламента</w:t>
        </w:r>
      </w:hyperlink>
      <w:r>
        <w:t xml:space="preserve"> Таможенного союза "О безопасности машин и оборудования" (</w:t>
      </w:r>
      <w:proofErr w:type="gramStart"/>
      <w:r>
        <w:t>ТР</w:t>
      </w:r>
      <w:proofErr w:type="gramEnd"/>
      <w:r>
        <w:t xml:space="preserve"> ТС 010/2011) &lt;1&gt; и технического </w:t>
      </w:r>
      <w:hyperlink r:id="rId14" w:tooltip="Решение Комиссии Таможенного союза от 16.08.2011 N 768 (ред. от 11.05.2023) &quot;О принятии технического регламента Таможенного союза &quot;О безопасности низковольтного оборудования&quot; (вместе с &quot;ТР ТС 004/2011. Технический регламент Таможенного Союза. О безопасности ни">
        <w:r>
          <w:rPr>
            <w:color w:val="0000FF"/>
          </w:rPr>
          <w:t>регламента</w:t>
        </w:r>
      </w:hyperlink>
      <w:r>
        <w:t xml:space="preserve"> Таможенного союза "О безопасности низковольтного оборудования" (ТР ТС 004/2011) &lt;2&gt;.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------------------------------</w:t>
      </w:r>
      <w:r>
        <w:t>--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&lt;1&gt; Технический </w:t>
      </w:r>
      <w:hyperlink r:id="rId15" w:tooltip="Решение Комиссии Таможенного союза от 18.10.2011 N 823 (ред. от 24.11.2023) &quot;О принятии технического регламента Таможенного союза &quot;О безопасности машин и оборудования&quot; (вместе с &quot;ТР ТС 010/2011. Технический регламент Таможенного союза. О безопасности машин и о">
        <w:r>
          <w:rPr>
            <w:color w:val="0000FF"/>
          </w:rPr>
          <w:t>регламент</w:t>
        </w:r>
      </w:hyperlink>
      <w:r>
        <w:t xml:space="preserve"> Таможенного союза "О безопасности машин и оборудования" (</w:t>
      </w:r>
      <w:proofErr w:type="gramStart"/>
      <w:r>
        <w:t>ТР</w:t>
      </w:r>
      <w:proofErr w:type="gramEnd"/>
      <w:r>
        <w:t xml:space="preserve"> ТС 010/2011), принятый решение</w:t>
      </w:r>
      <w:r>
        <w:t xml:space="preserve">м Комиссии Таможенного союза от 18 октября 2011 г. N 823, (опубликовано в информационно-телекоммуникационной сети "Интернет" на официальном сайте Комиссии Таможенного союза </w:t>
      </w:r>
      <w:hyperlink r:id="rId16">
        <w:r>
          <w:rPr>
            <w:color w:val="0000FF"/>
          </w:rPr>
          <w:t>http://www.tsouz.ru/</w:t>
        </w:r>
      </w:hyperlink>
      <w:r>
        <w:t>, 21 октября 2011 г.) с</w:t>
      </w:r>
      <w:r>
        <w:t xml:space="preserve"> изменениями, внесенными решениями Коллегии Евразийской экономической комиссии от 4 декабря 2012 г. N 248, от 19 мая 2015 г. N 55, решением Совета Евразийской экономической комиссии от 16 мая 2016 г. N 37.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&lt;2&gt; Технический </w:t>
      </w:r>
      <w:hyperlink r:id="rId17" w:tooltip="Решение Комиссии Таможенного союза от 16.08.2011 N 768 (ред. от 11.05.2023) &quot;О принятии технического регламента Таможенного союза &quot;О безопасности низковольтного оборудования&quot; (вместе с &quot;ТР ТС 004/2011. Технический регламент Таможенного Союза. О безопасности ни">
        <w:r>
          <w:rPr>
            <w:color w:val="0000FF"/>
          </w:rPr>
          <w:t>регламент</w:t>
        </w:r>
      </w:hyperlink>
      <w:r>
        <w:t xml:space="preserve"> Таможенного союза "О безопасности низковольтного оборудования" (</w:t>
      </w:r>
      <w:proofErr w:type="gramStart"/>
      <w:r>
        <w:t>ТР</w:t>
      </w:r>
      <w:proofErr w:type="gramEnd"/>
      <w:r>
        <w:t xml:space="preserve"> ТС 004/2011), принятый решением Комиссии Таможенного союза от 16 августа 201</w:t>
      </w:r>
      <w:r>
        <w:t xml:space="preserve">1 г. N 768 (опубликовано в информационно-телекоммуникационной сети "Интернет" на официальном сайте Комиссии таможенного союза </w:t>
      </w:r>
      <w:hyperlink r:id="rId18">
        <w:r>
          <w:rPr>
            <w:color w:val="0000FF"/>
          </w:rPr>
          <w:t>http://www.tsouz.ru/</w:t>
        </w:r>
      </w:hyperlink>
      <w:r>
        <w:t xml:space="preserve"> 2 сентября 2011 г.) с изменениями, внесенными решением Комиссии Тамож</w:t>
      </w:r>
      <w:r>
        <w:t xml:space="preserve">енного союза от 9 декабря 2011 г. N 884, </w:t>
      </w:r>
      <w:r>
        <w:lastRenderedPageBreak/>
        <w:t xml:space="preserve">решением Коллегии </w:t>
      </w:r>
      <w:proofErr w:type="gramStart"/>
      <w:r>
        <w:t>Евразийской экономической комиссии от 4 декабря 2012 г. N 247, от 25 декабря 2012 г. N 292 и от 25 октября 2016 г. N 120).</w:t>
      </w:r>
      <w:proofErr w:type="gramEnd"/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Работодатель предоставляет работникам необходимые инструкции по безопасно</w:t>
      </w:r>
      <w:r>
        <w:t>му использованию ручного инструмента.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4. Правила не распространяются на работы, выполняемые с применением обрабатывающих станков, технических устройств в составе технологического, транспортного оборудования, испытательных стендов, оргтехники, контрольно-ка</w:t>
      </w:r>
      <w:r>
        <w:t>ссовых машин.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5. На основе Правил и требований технической документации организации-изготовителя на конкретные виды инструмента и приспособлений работодателем разрабатываются инструкции по охране труда для профессий и (или) видов выполняемых работ, которые</w:t>
      </w:r>
      <w:r>
        <w:t xml:space="preserve"> утверждаются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(при наличии).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6. Работодатель должен обеспечить: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содержание и эксплуатацию инстр</w:t>
      </w:r>
      <w:r>
        <w:t>умента и приспособлений в соответствии с требованиями Правил и технической документации организации-изготовителя;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2) </w:t>
      </w:r>
      <w:proofErr w:type="gramStart"/>
      <w:r>
        <w:t>контроль за</w:t>
      </w:r>
      <w:proofErr w:type="gramEnd"/>
      <w:r>
        <w:t xml:space="preserve"> соблюдением работниками требований Правил и инструкций по охране труда.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7. При выполнении работ с применением инструмента и приспособлений на работников возможно воздействие вредных и (или) опасных производственных факторов, в том числе: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повышенной или пониженной температуры воздуха рабочих зон;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повышенной загазованности</w:t>
      </w:r>
      <w:r>
        <w:t xml:space="preserve"> и (или) запыленности воздуха рабочих зон;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недостаточной освещенности рабочих зон;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повышенного уровня шума и вибрации на рабочих местах;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физических и нервно-психических перегрузок;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движущихся транспортных средств, грузоподъемных машин, перемещаемых материалов, подвижных частей различного оборудования;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падающих предметов (элементов оборудования);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8) расположения рабочих мест на высоте (глубине) относительно поверхности пола (зем</w:t>
      </w:r>
      <w:r>
        <w:t>ли);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9) выполнения работ в труднодоступных и замкнутых пространствах;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10) замыкания электрических цепей через тело человека.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8. Работодатель в зависимости от специфики своей деятельности и исходя из оценки уровня профессионального риска вправе: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устанавл</w:t>
      </w:r>
      <w:r>
        <w:t>ивать 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доводиться до работника в виде распоряжений, указаний, инструктажа;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в целях контроля за б</w:t>
      </w:r>
      <w:r>
        <w:t xml:space="preserve">езопасным производством работ применять приборы, устройства, </w:t>
      </w:r>
      <w:r>
        <w:lastRenderedPageBreak/>
        <w:t>оборудование и (или) комплекс (систему) приборов, устройств, оборудования, обеспечивающие дистанционную видео-, ауди</w:t>
      </w:r>
      <w:proofErr w:type="gramStart"/>
      <w:r>
        <w:t>о-</w:t>
      </w:r>
      <w:proofErr w:type="gramEnd"/>
      <w:r>
        <w:t xml:space="preserve"> или иную фиксацию процессов производства работ.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9. Допускается возможность в</w:t>
      </w:r>
      <w:r>
        <w:t>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>II. Требования ох</w:t>
      </w:r>
      <w:r>
        <w:t>раны труда, предъявляемые</w:t>
      </w:r>
    </w:p>
    <w:p w:rsidR="009E40BC" w:rsidRDefault="00E07611">
      <w:pPr>
        <w:pStyle w:val="ConsPlusTitle0"/>
        <w:jc w:val="center"/>
      </w:pPr>
      <w:r>
        <w:t>к производственным помещениям (производственным площадкам)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10. Траншеи, подземные коммуникации на территории организации должны закрываться или ограждаться. На ограждениях должны устанавливаться предупредительные надписи и знаки,</w:t>
      </w:r>
      <w:r>
        <w:t xml:space="preserve"> а в ночное время - сигнальное освещение.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11. Входы и выходы, проходы и проезды как внутри зданий (сооружений) и производственных помещений (производственных площадок), так и снаружи на примыкающей к ним территории должны оборудоваться освещением и освобож</w:t>
      </w:r>
      <w:r>
        <w:t>даться для безопасного передвижения работников и проезда транспортных средств.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Загромождение проходов и проездов или использование их для размещения грузов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12. Переходы, лестницы, площадки и перила к ним необходимо содержать в исправном состоя</w:t>
      </w:r>
      <w:r>
        <w:t>нии, а расположенные на открытом воздухе - очищать в зимнее время от снега и льда и обрабатывать противоскользящими средствами.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Настилы площадок и переходов, а также перила к ним должны быть надежно укреплены. На период ремонта вместо снятых перил должно д</w:t>
      </w:r>
      <w:r>
        <w:t>елаться временное ограждение. Перила и настилы, снятые на время ремонта, после его окончания должны быть установлены на место.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13. Проходы и проезды внутри производственных помещений должны иметь обозначенные габариты, отмеченные на полу разметкой при помо</w:t>
      </w:r>
      <w:r>
        <w:t>щи краски, металлических утопленных шашек либо иных четко различимых указателей.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14. Ширина проездов внутри производственных помещений должна соответствовать габаритам транспортных средств или транспортируемых грузов.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15. В производственных помещениях, где</w:t>
      </w:r>
      <w:r>
        <w:t xml:space="preserve"> по условиям работы накапливаются жидкости, полы должны выполняться </w:t>
      </w:r>
      <w:proofErr w:type="gramStart"/>
      <w:r>
        <w:t>непроницаемыми</w:t>
      </w:r>
      <w:proofErr w:type="gramEnd"/>
      <w:r>
        <w:t xml:space="preserve"> для жидкости и имеющими необходимый уклон и каналы для стока. На рабочих местах должны устанавливаться подножные решетки. Каналы в полах для стока жидкости или прокладки тру</w:t>
      </w:r>
      <w:r>
        <w:t>бопроводов должны перекрываться сплошными или решетчатыми крышками заподлицо с уровнем пола. Отверстия в полах для пропуска приводных ремней, транспортеров должны выполняться минимальных размеров и ограждаться бортами высотой не менее 20 см вне зависимости</w:t>
      </w:r>
      <w:r>
        <w:t xml:space="preserve"> от наличия общего ограждения. В тех случаях, когда по условиям технологического процесса каналы, желоба и траншеи невозможно закрыть, они должны ограждаться перилами высотой не менее 1,1 м с обшивкой </w:t>
      </w:r>
      <w:proofErr w:type="gramStart"/>
      <w:r>
        <w:t>по низу</w:t>
      </w:r>
      <w:proofErr w:type="gramEnd"/>
      <w:r>
        <w:t xml:space="preserve"> на высоту не менее 0,15 м от пола.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>III. Требов</w:t>
      </w:r>
      <w:r>
        <w:t>ания охраны труда, предъявляемые к организации</w:t>
      </w:r>
    </w:p>
    <w:p w:rsidR="009E40BC" w:rsidRDefault="00E07611">
      <w:pPr>
        <w:pStyle w:val="ConsPlusTitle0"/>
        <w:jc w:val="center"/>
      </w:pPr>
      <w:r>
        <w:t>рабочих мест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 xml:space="preserve">16. Рабочие места в зависимости от вида работ должны оборудоваться верстаками, </w:t>
      </w:r>
      <w:r>
        <w:lastRenderedPageBreak/>
        <w:t>стеллажами, столами, шкафами, тумбочками для удобного и безопасного выполнения работ, хранения инструмента, приспособлений и деталей.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17. Верстаки, стеллажи, столы, шкафы, тумбо</w:t>
      </w:r>
      <w:r>
        <w:t>чки должны быть прочными и надежно установленными на полу.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Размеры полок стеллажей должны соответствовать габаритам укладываемых инструмента и приспособлений и иметь уклон внутрь.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Поверхность верстаков должна покрываться гладким материалом (листовой сталью</w:t>
      </w:r>
      <w:r>
        <w:t>, алюминием или другим гладким негорючим материалом), не имеющим острых кромок и заусенцев.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18. Тиски на верстаках должны устанавливаться на расстоянии не менее 1 м один от другого и закрепляться так, чтобы их губки находились на уровне локтя работающего.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Тиски должны быть исправными и обеспечивающими надежный зажим изделия. На рукоятке тисков и на стальных сменных плоских планках не должно быть забоин и заусенцев.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Необходимо следить, чтобы подвижные части тисков перемещались без заеданий, рывков и надежно </w:t>
      </w:r>
      <w:r>
        <w:t>фиксировались в требуемом положении. Тиски должны оснащаться устройством, предотвращающим полное вывинчивание ходового винта.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19. Для защиты работника от отлетающих частиц обрабатываемого материала в случае риска причинения вреда здоровью работника должен </w:t>
      </w:r>
      <w:r>
        <w:t>быть установлен защитный экран высотой не менее 1 м.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20. Столы и верстаки, за которыми проводятся паяльные работы, должны оборудоваться местной вытяжной вентиляцией.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21. Пол у верстака должен быть ровный и сухой. Использование подножной решетки на полу пер</w:t>
      </w:r>
      <w:r>
        <w:t>ед верстаком должно быть обосновано работодателем в рамках проведенных процедур систему управления охраной труда (далее - СУОТ).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22. Инструмент и приспособления на рабочем месте должны располагаться таким образом, чтобы исключалась возможность их скатывани</w:t>
      </w:r>
      <w:r>
        <w:t>я и падения.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Размещать инструмент и приспособления на перилах ограждений, </w:t>
      </w:r>
      <w:proofErr w:type="spellStart"/>
      <w:r>
        <w:t>неогражденных</w:t>
      </w:r>
      <w:proofErr w:type="spellEnd"/>
      <w:r>
        <w:t xml:space="preserve"> краях площадок лесов и подмостей, иных площадок, на которых выполняются работы на высоте, а также открытых люков, колодцев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23. При транспортировке инструме</w:t>
      </w:r>
      <w:r>
        <w:t xml:space="preserve">нта и приспособлений их </w:t>
      </w:r>
      <w:proofErr w:type="spellStart"/>
      <w:r>
        <w:t>травмоопасные</w:t>
      </w:r>
      <w:proofErr w:type="spellEnd"/>
      <w:r>
        <w:t xml:space="preserve"> (острые, режущие) части и детали должны изолироваться в целях обеспечения безопасности работников.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>IV. Требования охраны труда при осуществлении</w:t>
      </w:r>
    </w:p>
    <w:p w:rsidR="009E40BC" w:rsidRDefault="00E07611">
      <w:pPr>
        <w:pStyle w:val="ConsPlusTitle0"/>
        <w:jc w:val="center"/>
      </w:pPr>
      <w:r>
        <w:t>производственных процессов и эксплуатации инструмента</w:t>
      </w:r>
    </w:p>
    <w:p w:rsidR="009E40BC" w:rsidRDefault="00E07611">
      <w:pPr>
        <w:pStyle w:val="ConsPlusTitle0"/>
        <w:jc w:val="center"/>
      </w:pPr>
      <w:r>
        <w:t>и приспособлений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24. Обслуживание, ремонт, проверка, испытание и техническое освидетельствование инструмента и приспособлений должны осуществляться в соответствии с требованиями технической документации организации-изготовителя.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25. Осмотр, ремонт, проверка, испытание и те</w:t>
      </w:r>
      <w:r>
        <w:t xml:space="preserve">хническое освидетельствование инструмента и приспособлений (за исключением ручного инструмента) должны выполняться </w:t>
      </w:r>
      <w:r>
        <w:lastRenderedPageBreak/>
        <w:t>квалифицированными работниками, назначенными работодателем ответственными за содержание в исправном состоянии конкретных видов инструмента, л</w:t>
      </w:r>
      <w:r>
        <w:t>ибо должны осуществляться по договорам, заключаемым со специализированными организациями.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На малых предприятиях и </w:t>
      </w:r>
      <w:proofErr w:type="spellStart"/>
      <w:r>
        <w:t>микропредприятиях</w:t>
      </w:r>
      <w:proofErr w:type="spellEnd"/>
      <w:r>
        <w:t xml:space="preserve"> ответственным за содержание всех видов инструмента в исправном состоянии может быть один работник.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26. Результаты осмотров, </w:t>
      </w:r>
      <w:r>
        <w:t>ремонта, проверок, испытаний и технических освидетельствований инструмента (за исключением ручного инструмента), проведенных с периодичностью, установленной организацией-изготовителем, заносятся работником, ответственным за содержание инструмента в исправн</w:t>
      </w:r>
      <w:r>
        <w:t>ом состоянии, в журнал, в котором рекомендуется отражать следующие сведения: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наименование инструмента;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инвентарный номер инструмента;</w:t>
      </w:r>
    </w:p>
    <w:p w:rsidR="009E40BC" w:rsidRDefault="00E07611">
      <w:pPr>
        <w:pStyle w:val="ConsPlusNormal0"/>
        <w:spacing w:before="240"/>
        <w:ind w:firstLine="540"/>
        <w:jc w:val="both"/>
      </w:pPr>
      <w:proofErr w:type="gramStart"/>
      <w:r>
        <w:t>3) дату последнего ремонта, проверки, испытания, технического освидетельствования инструмента (осмотра, статического и динамического испытания), дату очередного ремонта, проверки, испытания, технического освидетельствования инструмента;</w:t>
      </w:r>
      <w:proofErr w:type="gramEnd"/>
    </w:p>
    <w:p w:rsidR="009E40BC" w:rsidRDefault="00E07611">
      <w:pPr>
        <w:pStyle w:val="ConsPlusNormal0"/>
        <w:spacing w:before="240"/>
        <w:ind w:firstLine="540"/>
        <w:jc w:val="both"/>
      </w:pPr>
      <w:r>
        <w:t>4) результаты внешн</w:t>
      </w:r>
      <w:r>
        <w:t>его осмотра инструмента и проверки работы на холостом ходу;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обозначение типоразмера круга, стандарта или технического условия на изготовление круга, характеристика круга и отметка о химической обработке или механической переделке, рабочая скорость, част</w:t>
      </w:r>
      <w:r>
        <w:t xml:space="preserve">ота вращения круга при испытании (для абразивного и </w:t>
      </w:r>
      <w:proofErr w:type="spellStart"/>
      <w:r>
        <w:t>эльборового</w:t>
      </w:r>
      <w:proofErr w:type="spellEnd"/>
      <w:r>
        <w:t xml:space="preserve"> инструмента);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результаты испытания изоляции повышенным напряжением, измерения сопротивления изоляции, проверки исправности цепи заземления (для электрифицированного инструмента, за исключен</w:t>
      </w:r>
      <w:r>
        <w:t>ием аккумуляторного инструмента);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соответствие частоты вращения шпинделя паспортным данным (для пневматического инструмента и инструмента с приводом от двигателя внутреннего сгорания);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8) грузоподъемность (для гидравлического инструмента);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9) фамилия ра</w:t>
      </w:r>
      <w:r>
        <w:t>ботника, проводившего осмотр, ремонт, проверку, испытание и техническое освидетельствование инструмента, подтверждаемая личной подписью работника.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В журнале могут отражаться другие сведения, предусмотренные технической документацией организации-изготовител</w:t>
      </w:r>
      <w:r>
        <w:t>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27. При работе с инструментом и приспособлениями работник обязан: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выполнять только ту работу, которая поручена и по выполнению которой работник прошел инструктаж по охране труда;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работать только с тем инструментом и приспособлениями, по работе с к</w:t>
      </w:r>
      <w:r>
        <w:t>оторым работник обучался безопасным методам и приемам выполнения работ;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правильно применять средства индивидуальной защиты.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>V. Требования охраны труда при работе с ручным инструментом</w:t>
      </w:r>
    </w:p>
    <w:p w:rsidR="009E40BC" w:rsidRDefault="00E07611">
      <w:pPr>
        <w:pStyle w:val="ConsPlusTitle0"/>
        <w:jc w:val="center"/>
      </w:pPr>
      <w:r>
        <w:lastRenderedPageBreak/>
        <w:t>и приспособлениями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28. Ежедневно до начала работ, в ходе выполнения</w:t>
      </w:r>
      <w:r>
        <w:t xml:space="preserve"> и после выполнения работ работник должен осматривать ручной инструмент и приспособления и в случае обнаружения неисправности немедленно извещать своего непосредственного руководителя.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Во время работы работник должен следить за отсутствием: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сколов, выбо</w:t>
      </w:r>
      <w:r>
        <w:t>ин, трещин и заусенцев на бойках молотков и кувалд;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трещин на рукоятках напильников, отверток, пил, стамесок, молотков и кувалд;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трещин, заусенцев, наклепа и сколов на ручном инструменте ударного действия, предназначенном для клепки, вырубки пазов, п</w:t>
      </w:r>
      <w:r>
        <w:t>робивки отверстий в металле, бетоне, дереве;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вмятин, зазубрин, заусенцев и окалины на поверхности металлических ручек клещей;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сколов на рабочих поверхностях и заусенцев на рукоятках гаечных ключей;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забоин и заусенцев на рукоятке и накладных планка</w:t>
      </w:r>
      <w:r>
        <w:t>х тисков;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искривления отверток, выколоток, зубил, губок гаечных ключей;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8) забоин, вмятин, трещин и заусенцев на рабочих и крепежных поверхностях сменных головок и бит.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29. При работе клиньями или зубилами с помощью кувалд должны применяться </w:t>
      </w:r>
      <w:proofErr w:type="spellStart"/>
      <w:r>
        <w:t>клинодержатели</w:t>
      </w:r>
      <w:proofErr w:type="spellEnd"/>
      <w:r>
        <w:t xml:space="preserve"> с рукояткой длиной не менее 0,7 м.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30. При использовании гаечных ключей 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применение подкладок при зазоре между плоскостями губок гаечных ключей и головка</w:t>
      </w:r>
      <w:r>
        <w:t>ми болтов или гаек;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пользование дополнительными рычагами для увеличения усилия затяжки.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В необходимых случаях должны применяться гаечные ключи с удлиненными ручками.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31. С внутренней стороны клещей и ручных ножниц должен устанавливаться упор, предотвращ</w:t>
      </w:r>
      <w:r>
        <w:t>ающий сдавливание пальцев рук.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32. Перед работой с ручными рычажными ножницами они должны надежно закрепляться на специальных стойках, верстаках, столах.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применение вспомогательных рычагов для удлинения ручек рычажных ножниц;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эксплуатаци</w:t>
      </w:r>
      <w:r>
        <w:t>я рычажных ножниц при наличии дефектов в любой части ножей, а также при затупленных и неплотно соприкасающихся режущих кромках ножей.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33. Работать с ручным инструментом и приспособлениями ударного действия необходимо в средствах индивидуальной защиты глаз </w:t>
      </w:r>
      <w:r>
        <w:t xml:space="preserve">(очков защитных) и средствах индивидуальной защиты рук работающего от механических воздействий. Необходимость использования при работе с ручным инструментом и приспособлениями ударного действия средств индивидуальной защиты </w:t>
      </w:r>
      <w:r>
        <w:lastRenderedPageBreak/>
        <w:t>лица (щитки защитные лицевые) ус</w:t>
      </w:r>
      <w:r>
        <w:t>танавливается работодателем в рамках проведенных процедур СУОТ.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34. При работе с домкратами должны соблюдаться следующие требования: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1) домкраты, находящиеся в эксплуатации, должны подвергаться периодическому техническому освидетельствованию после ремонта </w:t>
      </w:r>
      <w:r>
        <w:t>или замены ответственных деталей в соответствии с технической документацией организации-изготовителя. На корпусе домкрата должны указываться инвентарный номер, грузоподъемность, дата следующего технического освидетельствования;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при подъеме груза домкрат</w:t>
      </w:r>
      <w:r>
        <w:t>ом под него должна подкладываться деревянная выкладка (шпалы, брусья, доски толщиной 40 - 50 мм) площадью больше площади основания корпуса домкрата;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домкрат должен устанавливаться строго в вертикальном положении по отношению к опорной поверхности;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го</w:t>
      </w:r>
      <w:r>
        <w:t>ловку (лапу) домкрата необходимо упирать в прочные узлы поднимаемого груза во избежание их поломки, прокладывая между головкой (лапой) домкрата и грузом упругую прокладку;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головка (лапа) домкрата должна опираться всей своей плоскостью в узлы поднимаемог</w:t>
      </w:r>
      <w:r>
        <w:t>о груза во избежание соскальзывания груза во время подъема;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все вращающиеся части привода домкрата должны свободно (без заеданий) проворачиваться вручную;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все трущиеся части домкрата должны периодически смазываться консистентной смазкой;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8) во время </w:t>
      </w:r>
      <w:r>
        <w:t>подъема необходимо следить за устойчивостью груза;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9) по мере подъема под груз вкладываются подкладки, а при его опускании - постепенно вынимаются;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10) освобождение домкрата из-под поднятого груза и перестановка его допускаются лишь после надежного закрепл</w:t>
      </w:r>
      <w:r>
        <w:t>ения груза в поднятом положении или укладки его на устойчивые опоры (шпальную клеть).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35. При работе с домкратами 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нагружать домкраты выше их грузоподъемности, указанной в технической документации организации-изготовителя;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применять удлин</w:t>
      </w:r>
      <w:r>
        <w:t>ители (трубы), надеваемые на рукоятку домкрата;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снимать руку с рукоятки домкрата до опускания груза на подкладки;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приваривать к лапам домкратов трубы или уголки;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оставлять груз на домкрате во время перерывов в работе, а также по окончании работы без установки опоры.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 xml:space="preserve">VI. Требования охраны труда при работе с </w:t>
      </w:r>
      <w:proofErr w:type="gramStart"/>
      <w:r>
        <w:t>электрифицированным</w:t>
      </w:r>
      <w:proofErr w:type="gramEnd"/>
    </w:p>
    <w:p w:rsidR="009E40BC" w:rsidRDefault="00E07611">
      <w:pPr>
        <w:pStyle w:val="ConsPlusTitle0"/>
        <w:jc w:val="center"/>
      </w:pPr>
      <w:r>
        <w:t>инструментом и приспособлениями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36. При работе с переносными ручными электрическими с</w:t>
      </w:r>
      <w:r>
        <w:t>ветильниками должны соблюдаться следующие требования: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когда опасность поражения электрическим током усугубляется теснотой, неудобным положением работника, соприкосновением с большими металлическими заземленными поверхностями (например, работа в барабана</w:t>
      </w:r>
      <w:r>
        <w:t>х, металлических емкостях, газоходах и топках котлов или в туннелях), для питания переносных светильников должно применяться напряжение не выше 12</w:t>
      </w:r>
      <w:proofErr w:type="gramStart"/>
      <w:r>
        <w:t xml:space="preserve"> В</w:t>
      </w:r>
      <w:proofErr w:type="gramEnd"/>
      <w:r>
        <w:t>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при выдаче переносных светильников работники, выдающие и принимающие их, должны удостовериться в исправ</w:t>
      </w:r>
      <w:r>
        <w:t>ности ламп, патронов, штепсельных вилок, проводов;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ремонт неисправных переносных светильников должен выполняться работниками, имеющими соответствующую квалификацию.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Ремонт переносных светильников без отключения от электрической сети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37. При</w:t>
      </w:r>
      <w:r>
        <w:t xml:space="preserve"> выполнении работ с применением переносных электрических светильников внутри замкнутых и ограниченных пространств (металлических емкостей, колодцев, отсеков, газоходов, топок котлов, барабанов, в тоннелях) понижающие трансформаторы для переносных электриче</w:t>
      </w:r>
      <w:r>
        <w:t>ских светильников должны устанавливаться вне замкнутых и ограниченных пространств, а их вторичные обмотки заземляться.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Если понижающий трансформатор одновременно является и разделительным, то вторичная электрическая цепь у него не должна соединяться с земл</w:t>
      </w:r>
      <w:r>
        <w:t>ей.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Применение автотрансформаторов для понижения напряжения питания переносных электрических светильников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38. Перед выдачей работнику электрифицированного инструмента (далее - электроинструмент) работник, назначенный работодателем ответственны</w:t>
      </w:r>
      <w:r>
        <w:t>м за содержание электроинструмента в исправном состоянии, должен проверять: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комплектность, исправность, в том числе кабеля, защитных кожухов (при наличии) штепсельной вилки и выключателя, надежность крепления деталей электроинструмента;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исправность ц</w:t>
      </w:r>
      <w:r>
        <w:t>епи заземления электроинструмента и отсутствие замыкания обмоток на корпус;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работу электроинструмента на холостом ходу.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Неисправный или с просроченной датой периодической проверки электроинструмент выдавать для работы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39. Перед началом рабо</w:t>
      </w:r>
      <w:r>
        <w:t>ты с электроинструментом проверяются: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класс электроинструмента, возможность его применения с точки зрения безопасности в соответствии с местом и характером работы;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2) соответствие напряжения и частоты тока в электрической сети напряжению и частоте тока </w:t>
      </w:r>
      <w:r>
        <w:t>электродвигателя электроинструмента;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работоспособность устройства защитного отключения (в зависимости от условий работы);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>4) надежность крепления съемного инструмента.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Классы электроинструмента в зависимости от способа осуществления защиты от поражения </w:t>
      </w:r>
      <w:r>
        <w:t>электрическим током следующие:</w:t>
      </w:r>
    </w:p>
    <w:p w:rsidR="009E40BC" w:rsidRDefault="00E07611">
      <w:pPr>
        <w:pStyle w:val="ConsPlusNormal0"/>
        <w:spacing w:before="240"/>
        <w:ind w:firstLine="540"/>
        <w:jc w:val="both"/>
      </w:pPr>
      <w:bookmarkStart w:id="1" w:name="P193"/>
      <w:bookmarkEnd w:id="1"/>
      <w:r>
        <w:t>0 класс - электроинструмент, в котором защита от поражения электрическим током обеспечивается основной изоляцией; при этом отсутствует электрическое соединение открытых проводящих частей (если они имеются) с защитным проводни</w:t>
      </w:r>
      <w:r>
        <w:t>ком стационарной проводки;</w:t>
      </w:r>
    </w:p>
    <w:p w:rsidR="009E40BC" w:rsidRDefault="00E07611">
      <w:pPr>
        <w:pStyle w:val="ConsPlusNormal0"/>
        <w:spacing w:before="240"/>
        <w:ind w:firstLine="540"/>
        <w:jc w:val="both"/>
      </w:pPr>
      <w:bookmarkStart w:id="2" w:name="P194"/>
      <w:bookmarkEnd w:id="2"/>
      <w:r>
        <w:t>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проводки;</w:t>
      </w:r>
    </w:p>
    <w:p w:rsidR="009E40BC" w:rsidRDefault="00E07611">
      <w:pPr>
        <w:pStyle w:val="ConsPlusNormal0"/>
        <w:spacing w:before="240"/>
        <w:ind w:firstLine="540"/>
        <w:jc w:val="both"/>
      </w:pPr>
      <w:bookmarkStart w:id="3" w:name="P195"/>
      <w:bookmarkEnd w:id="3"/>
      <w:r>
        <w:t>II класс - электроинструмент, у которого защита от поражения электрическим током обеспечивается применением двойной или усиленной изоляции;</w:t>
      </w:r>
    </w:p>
    <w:p w:rsidR="009E40BC" w:rsidRDefault="00E07611">
      <w:pPr>
        <w:pStyle w:val="ConsPlusNormal0"/>
        <w:spacing w:before="240"/>
        <w:ind w:firstLine="540"/>
        <w:jc w:val="both"/>
      </w:pPr>
      <w:bookmarkStart w:id="4" w:name="P196"/>
      <w:bookmarkEnd w:id="4"/>
      <w:r>
        <w:t>III класс - электроинструмент, в котором защита от поражения электрическим током основана на питании от источника б</w:t>
      </w:r>
      <w:r>
        <w:t>езопасного сверхнизкого напряжения не выше 50</w:t>
      </w:r>
      <w:proofErr w:type="gramStart"/>
      <w:r>
        <w:t xml:space="preserve"> В</w:t>
      </w:r>
      <w:proofErr w:type="gramEnd"/>
      <w:r>
        <w:t xml:space="preserve"> и в котором не возникают напряжения выше безопасного сверхнизкого напряжения.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40. Доступные для прикосновения металлические детали электроинструмента </w:t>
      </w:r>
      <w:hyperlink w:anchor="P194" w:tooltip="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;">
        <w:r>
          <w:rPr>
            <w:color w:val="0000FF"/>
          </w:rPr>
          <w:t>класса I</w:t>
        </w:r>
      </w:hyperlink>
      <w:r>
        <w:t xml:space="preserve">, которые могут оказаться под напряжением в </w:t>
      </w:r>
      <w:r>
        <w:t xml:space="preserve">случае повреждения изоляции, соединяются с заземляющим зажимом. Электроинструмент </w:t>
      </w:r>
      <w:hyperlink w:anchor="P195" w:tooltip="II класс - электроинструмент, у которого защита от поражения электрическим током обеспечивается применением двойной или усиленной изоляции;">
        <w:r>
          <w:rPr>
            <w:color w:val="0000FF"/>
          </w:rPr>
          <w:t>кл</w:t>
        </w:r>
        <w:r>
          <w:rPr>
            <w:color w:val="0000FF"/>
          </w:rPr>
          <w:t>ассов II</w:t>
        </w:r>
      </w:hyperlink>
      <w:r>
        <w:t xml:space="preserve"> и </w:t>
      </w:r>
      <w:hyperlink w:anchor="P196" w:tooltip="III класс - электроинструмент,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.">
        <w:r>
          <w:rPr>
            <w:color w:val="0000FF"/>
          </w:rPr>
          <w:t>III</w:t>
        </w:r>
      </w:hyperlink>
      <w:r>
        <w:t xml:space="preserve"> не заземляется.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Заземление корпуса электроинструмента осуществляется с помощью специальной жилы питающего кабеля, которая не должна одновременно служить проводником рабочего тока. Использовать для этой цели нулевой рабочий п</w:t>
      </w:r>
      <w:r>
        <w:t>ровод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41. Корпуса преобразователей, понижающих трансформаторов и безопасных изолирующих трансформаторов (далее - разделительные трансформаторы) в зависимости от режима </w:t>
      </w:r>
      <w:proofErr w:type="spellStart"/>
      <w:r>
        <w:t>нейтрали</w:t>
      </w:r>
      <w:proofErr w:type="spellEnd"/>
      <w:r>
        <w:t xml:space="preserve"> сети, питающей первичную обмотку, заземляются или </w:t>
      </w:r>
      <w:proofErr w:type="spellStart"/>
      <w:r>
        <w:t>зануляются</w:t>
      </w:r>
      <w:proofErr w:type="spellEnd"/>
      <w:r>
        <w:t>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Зазе</w:t>
      </w:r>
      <w:r>
        <w:t>мление вторичной обмотки разделительных трансформаторов или преобразователей с раздельными обмотками не допускается.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42. Подключение (отсоединение) вспомогательного оборудования (трансформаторов, преобразователей частоты, устройств защитного отключения) к </w:t>
      </w:r>
      <w:r>
        <w:t>сети, его проверка, а также устранение неисправностей выполняются электротехническим персоналом.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43. Установка рабочей части электроинструмента в патрон и извлечение ее из патрона, а также регулировка электроинструмента должны выполняться после отключения </w:t>
      </w:r>
      <w:r>
        <w:t>электроинструмента от сети и полной его остановки.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44. При работе с электроинструментом 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подключать электроинструмент напряжением до 50</w:t>
      </w:r>
      <w:proofErr w:type="gramStart"/>
      <w:r>
        <w:t xml:space="preserve"> В</w:t>
      </w:r>
      <w:proofErr w:type="gramEnd"/>
      <w:r>
        <w:t xml:space="preserve"> к электрической сети общего пользования через автотрансформатор, резистор или потенциометр;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2) вносить </w:t>
      </w:r>
      <w:r>
        <w:t>внутрь емкостей (барабаны и топки котлов, баки трансформаторов, конденсаторы турбин) трансформатор или преобразователь частоты, к которому присоединен электроинструмент.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При работах в подземных сооружениях, а также при земляных работах трансформатор должен</w:t>
      </w:r>
      <w:r>
        <w:t xml:space="preserve"> находиться вне этих сооружений;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>3) натягивать кабель электроинструмента, ставить на него груз, допускать пересечение его с тросами, кабелями электросварки и рукавами газосварки;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работать с электроинструментом со случайных подставок (подоконники, ящики,</w:t>
      </w:r>
      <w:r>
        <w:t xml:space="preserve"> стулья), на приставных лестницах;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удалять стружку или опилки руками (стружку или опилки следует удалять после полной остановки электроинструмента специальными крючками или щетками);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обрабатывать электроинструментом обледеневшие и мокрые детали;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оставлять без надзора электроинструмент, присоединенный к сети, а также передавать его лицам, не имеющим права с ним работать;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8) самостоятельно разбирать и ремонтировать (устранять неисправности) электроинструмент, кабель и штепсельные соединения работ</w:t>
      </w:r>
      <w:r>
        <w:t>никам, не имеющим соответствующей квалификации.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45. При работе с электродрелью предметы, подлежащие сверлению, должны закрепляться.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касаться руками вращающегося рабочего органа электродрели;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применять рычаг для нажима на работающую электродрел</w:t>
      </w:r>
      <w:r>
        <w:t>ь.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46. Шлифовальные машины, пилы и рубанки должны иметь защитное ограждение рабочей части.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47. Работать с электроинструментом, не защищенным от воздействия капель и брызг и не имеющим отличительных знаков (капля или две капли в треугольнике), в условиях во</w:t>
      </w:r>
      <w:r>
        <w:t>здействия капель и брызг, а также на открытых площадках во время снегопада или дождя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Работать с таким электроинструментом вне помещений разрешается только в сухую погоду, а при дожде или снегопаде - под навесом на сухой земле или настиле.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48. </w:t>
      </w:r>
      <w:r>
        <w:t>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работать с электроинструментом </w:t>
      </w:r>
      <w:hyperlink w:anchor="P193" w:tooltip="0 класс - электроинструмент, в котором защита от поражения электрическим током обеспечивается основной изоляцией; при этом отсутствует электрическое соединение открытых проводящих частей (если они имеются) с защитным проводником стационарной проводки;">
        <w:r>
          <w:rPr>
            <w:color w:val="0000FF"/>
          </w:rPr>
          <w:t>класса 0</w:t>
        </w:r>
      </w:hyperlink>
      <w:r>
        <w:t xml:space="preserve"> в особо опасных помещениях и при наличии особо неблагоприятных условий (в сосудах, аппаратах и других металлических емкостях с ограниченной возможностью перемещения и выхода);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работать с электроинструментом </w:t>
      </w:r>
      <w:hyperlink w:anchor="P194" w:tooltip="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;">
        <w:r>
          <w:rPr>
            <w:color w:val="0000FF"/>
          </w:rPr>
          <w:t>класса I</w:t>
        </w:r>
      </w:hyperlink>
      <w:r>
        <w:t xml:space="preserve"> при наличии особо неблагоприятных условий (в сосудах, аппаратах и других металлических емкостях с ограниченной возможностью перемещения и выхода).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49. С электроинструментом </w:t>
      </w:r>
      <w:hyperlink w:anchor="P196" w:tooltip="III класс - электроинструмент,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.">
        <w:r>
          <w:rPr>
            <w:color w:val="0000FF"/>
          </w:rPr>
          <w:t>класса III</w:t>
        </w:r>
      </w:hyperlink>
      <w:r>
        <w:t xml:space="preserve"> разрешается работать без применения электр</w:t>
      </w:r>
      <w:r>
        <w:t>озащитных средств во всех помещениях.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С электроинструментом </w:t>
      </w:r>
      <w:hyperlink w:anchor="P195" w:tooltip="II класс - электроинструмент, у которого защита от поражения электрическим током обеспечивается применением двойной или усиленной изоляции;">
        <w:r>
          <w:rPr>
            <w:color w:val="0000FF"/>
          </w:rPr>
          <w:t>класса II</w:t>
        </w:r>
      </w:hyperlink>
      <w:r>
        <w:t xml:space="preserve"> разрешается ра</w:t>
      </w:r>
      <w:r>
        <w:t>ботать без применения электрозащитных средств во всех помещениях, за исключением работы в особо неблагоприятных условиях (работа в сосудах, аппаратах и других металлических емкостях с ограниченной возможностью перемещения и выхода), при которых работа запр</w:t>
      </w:r>
      <w:r>
        <w:t>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50. При внезапной остановке электроинструмента, при переносе электроинструмента с одного рабочего места на другое, а также при перерыве работы с электроинструментом и по ее </w:t>
      </w:r>
      <w:r>
        <w:lastRenderedPageBreak/>
        <w:t>окончании электроинструмент должен быть отсоединен от электрической сети ш</w:t>
      </w:r>
      <w:r>
        <w:t>тепсельной вилкой.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51. Если во время работы обнаружится неисправность электроинструмента или работающий с ним почувствует действие электрического тока, перегрев частей и деталей электроинструмента или запах тлеющей изоляции электропроводки, работа должна б</w:t>
      </w:r>
      <w:r>
        <w:t>ыть немедленно прекращена, а электроинструмент должен быть сдан для проверки и ремонта.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52. Электроинструмент и приспособления (в том числе вспомогательное оборудование: трансформаторы, преобразователи частоты, защитно-отключающие устройства, кабели-удлини</w:t>
      </w:r>
      <w:r>
        <w:t xml:space="preserve">тели) не реже одного раза в 6 месяцев должны подвергаться периодической проверке работником, имеющим группу по электробезопасности не ниже </w:t>
      </w:r>
      <w:hyperlink w:anchor="P196" w:tooltip="III класс - электроинструмент,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.">
        <w:r>
          <w:rPr>
            <w:color w:val="0000FF"/>
          </w:rPr>
          <w:t>III</w:t>
        </w:r>
      </w:hyperlink>
      <w:r>
        <w:t xml:space="preserve">, назначенным работодателем ответственным за содержание в исправном состоянии электроинструмента </w:t>
      </w:r>
      <w:r>
        <w:t>и приспособлений.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В периодическую проверку электроинструмента и приспособлений входят: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внешний осмотр;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проверка работы на холостом ходу в течение не менее 5 минут;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измерение сопротивления изоляции </w:t>
      </w:r>
      <w:proofErr w:type="spellStart"/>
      <w:r>
        <w:t>мегаомметром</w:t>
      </w:r>
      <w:proofErr w:type="spellEnd"/>
      <w:r>
        <w:t xml:space="preserve"> на напряжение 500</w:t>
      </w:r>
      <w:proofErr w:type="gramStart"/>
      <w:r>
        <w:t xml:space="preserve"> В</w:t>
      </w:r>
      <w:proofErr w:type="gramEnd"/>
      <w:r>
        <w:t xml:space="preserve"> </w:t>
      </w:r>
      <w:proofErr w:type="spellStart"/>
      <w:r>
        <w:t>в</w:t>
      </w:r>
      <w:proofErr w:type="spellEnd"/>
      <w:r>
        <w:t xml:space="preserve"> течение 1 минуты при вык</w:t>
      </w:r>
      <w:r>
        <w:t>лючателе в положении "</w:t>
      </w:r>
      <w:proofErr w:type="spellStart"/>
      <w:r>
        <w:t>вкл</w:t>
      </w:r>
      <w:proofErr w:type="spellEnd"/>
      <w:r>
        <w:t>", при этом сопротивление изоляции должно быть не менее 0,5 Мом (за исключением аккумуляторного инструмента);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проверка исправности цепи заземления (для электроинструмента </w:t>
      </w:r>
      <w:hyperlink w:anchor="P194" w:tooltip="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;">
        <w:r>
          <w:rPr>
            <w:color w:val="0000FF"/>
          </w:rPr>
          <w:t>класса I</w:t>
        </w:r>
      </w:hyperlink>
      <w:r>
        <w:t>).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Результаты проверки электроинструмента зано</w:t>
      </w:r>
      <w:r>
        <w:t>сятся в журнал.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53. На корпусах электроинструмента, понижающих и разделительных трансформаторов, преобразователей частоты должны указываться инвентарные номера и дата следующих испытаний.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54. Запрещается работать с электроинструментом, у которого истек сро</w:t>
      </w:r>
      <w:r>
        <w:t>к очередного испытания, технического обслуживания или при возникновении хотя бы одной из следующих неисправностей: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повреждение штепсельного соединения, кабеля или его защитной трубки;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повреждение крышки щеткодержателя;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искрение щеток на коллекторе</w:t>
      </w:r>
      <w:r>
        <w:t>, сопровождающееся появлением кругового огня на его поверхности;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вытекание смазки из редуктора или вентиляционных каналов;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появление дыма или запаха, характерного для горящей изоляции;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появление повышенного шума, стука, вибрации;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поломка или появление трещин в корпусной детали, рукоятке, защитном ограждении;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8) повреждение рабочей части электроинструмента;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9) исчезновение электрической связи между металлическим частями корпуса и нулевым зажимным штырем питательной вилки;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>10) неи</w:t>
      </w:r>
      <w:r>
        <w:t>справность пускового устройства.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55. Хранить электроинструмент следует в сухом помещении, оборудованном специальными стеллажами, полками и ящиками, обеспечивающими сохранность электроинструмента с учетом требований к условиям хранения электроинструмента, у</w:t>
      </w:r>
      <w:r>
        <w:t>казанным в технической документации организации-изготовителя.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Запрещается складировать электроинструмент без упаковки в два ряда и более.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56. При транспортировании электроинструмента должны приниматься меры предосторожности, исключающие его повреждение. Пр</w:t>
      </w:r>
      <w:r>
        <w:t>и этом необходимо руководствоваться требованиями технической документации организации-изготовителя.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 xml:space="preserve">VII. Требования охраны труда при работе с </w:t>
      </w:r>
      <w:proofErr w:type="gramStart"/>
      <w:r>
        <w:t>абразивным</w:t>
      </w:r>
      <w:proofErr w:type="gramEnd"/>
    </w:p>
    <w:p w:rsidR="009E40BC" w:rsidRDefault="00E07611">
      <w:pPr>
        <w:pStyle w:val="ConsPlusTitle0"/>
        <w:jc w:val="center"/>
      </w:pPr>
      <w:r>
        <w:t xml:space="preserve">и </w:t>
      </w:r>
      <w:proofErr w:type="spellStart"/>
      <w:r>
        <w:t>эльборовым</w:t>
      </w:r>
      <w:proofErr w:type="spellEnd"/>
      <w:r>
        <w:t xml:space="preserve"> инструментом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57. Шлифовальные и отрезные круги подлежат визуальному осмотру перед выдачей в эксплуатацию.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Запрещается эксплуатация шлифовальных и отрезных кругов с трещинами на поверхности, с отслаиванием </w:t>
      </w:r>
      <w:proofErr w:type="spellStart"/>
      <w:r>
        <w:t>эльборосодержащего</w:t>
      </w:r>
      <w:proofErr w:type="spellEnd"/>
      <w:r>
        <w:t xml:space="preserve"> слоя, а также несоответствующих требованиям т</w:t>
      </w:r>
      <w:r>
        <w:t>ехнической документации организации-изготовителя и технических регламентов, устанавливающих требования безопасности к абразивному инструменту, или с просроченным сроком хранения.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58. При работе с ручным шлифовальным и переносным маятниковым инструментом ра</w:t>
      </w:r>
      <w:r>
        <w:t>бочая скорость круга не должна превышать 80 м/</w:t>
      </w:r>
      <w:proofErr w:type="gramStart"/>
      <w:r>
        <w:t>с</w:t>
      </w:r>
      <w:proofErr w:type="gramEnd"/>
      <w:r>
        <w:t>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59. При работе </w:t>
      </w:r>
      <w:proofErr w:type="gramStart"/>
      <w:r>
        <w:t>с</w:t>
      </w:r>
      <w:proofErr w:type="gramEnd"/>
      <w:r>
        <w:t xml:space="preserve"> шлифовальным инструментом обязательно применение средств индивидуальной защиты глаз и лица от брызг расплавленного металла и горячих частиц.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60. Шлифовальные круги, диски и головки на керами</w:t>
      </w:r>
      <w:r>
        <w:t xml:space="preserve">ческой и бакелитовой </w:t>
      </w:r>
      <w:proofErr w:type="gramStart"/>
      <w:r>
        <w:t>связках</w:t>
      </w:r>
      <w:proofErr w:type="gramEnd"/>
      <w:r>
        <w:t xml:space="preserve"> должны подбираться в зависимости от частоты вращения шпинделя и типа шлифовальной машины.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61. Запрещается работать с инструментом, предназначенным для работ с применением смазочно-охлаждающей жидкости (далее - СОЖ), без примене</w:t>
      </w:r>
      <w:r>
        <w:t>ния СОЖ, а также работать боковыми (торцевыми) поверхностями круга, если он не предназначен для этого вида работ.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62. При работе с абразивным и </w:t>
      </w:r>
      <w:proofErr w:type="spellStart"/>
      <w:r>
        <w:t>эльборовым</w:t>
      </w:r>
      <w:proofErr w:type="spellEnd"/>
      <w:r>
        <w:t xml:space="preserve"> инструментом 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1) использовать рычаг для увеличения усилия нажатия обрабатываемых деталей </w:t>
      </w:r>
      <w:r>
        <w:t>на шлифовальный круг на станках с ручной подачей изделий;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переустанавливать подручники во время работы при обработке шлифовальными кругами изделий, не закрепленных жестко на станке;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тормозить вращающийся круг нажатием на него каким-либо предметом;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</w:t>
      </w:r>
      <w:r>
        <w:t xml:space="preserve"> применять насадки на гаечные ключи и ударный инструмент при закреплении круга.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63. При выполнении работ по отрезке или прорезке металла ручными шлифовальными машинами, предназначенными для этих целей, должны применяться круги, соответствующие требованиям </w:t>
      </w:r>
      <w:r>
        <w:t>технической документации организации-изготовителя на данные ручные шлифовальные машины.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>Выбор марки и диаметра круга для ручной шлифовальной машины должен производиться с учетом максимально возможной частоты вращения, соответствующей холостому ходу шлифова</w:t>
      </w:r>
      <w:r>
        <w:t>льной машины.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64. Полировать и шлифовать детали следует с применением специальных приспособлений и оправок, исключающих возможность </w:t>
      </w:r>
      <w:proofErr w:type="spellStart"/>
      <w:r>
        <w:t>травмирования</w:t>
      </w:r>
      <w:proofErr w:type="spellEnd"/>
      <w:r>
        <w:t xml:space="preserve"> рук.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Работа с деталями, для безопасного удержания которых не требуется специальных приспособлений и оправок, д</w:t>
      </w:r>
      <w:r>
        <w:t>олжна производиться с применением средств индивидуальной защиты рук от механических воздействий.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>VIII. Требования охраны труда при работе</w:t>
      </w:r>
    </w:p>
    <w:p w:rsidR="009E40BC" w:rsidRDefault="00E07611">
      <w:pPr>
        <w:pStyle w:val="ConsPlusTitle0"/>
        <w:jc w:val="center"/>
      </w:pPr>
      <w:r>
        <w:t>с пневматическим инструментом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 xml:space="preserve">65. При работе с пневматическим инструментом (далее - </w:t>
      </w:r>
      <w:proofErr w:type="spellStart"/>
      <w:r>
        <w:t>пневмоинструмент</w:t>
      </w:r>
      <w:proofErr w:type="spellEnd"/>
      <w:r>
        <w:t>) работник обяза</w:t>
      </w:r>
      <w:r>
        <w:t>н следить за тем, чтобы: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1) рабочая часть </w:t>
      </w:r>
      <w:proofErr w:type="spellStart"/>
      <w:r>
        <w:t>пневмоинструмента</w:t>
      </w:r>
      <w:proofErr w:type="spellEnd"/>
      <w:r>
        <w:t xml:space="preserve"> была правильно заточена и не имела повреждений, трещин, выбоин и заусенцев;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хвостовик был ровным, без сколов и трещин, соответствовал размерам втулки во избежание самопроизвольного выпадения, был плотно пригнан и правильно центрирован.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Применять подкладки (заклинивать) или работать с </w:t>
      </w:r>
      <w:proofErr w:type="spellStart"/>
      <w:r>
        <w:t>пневмоинструментом</w:t>
      </w:r>
      <w:proofErr w:type="spellEnd"/>
      <w:r>
        <w:t xml:space="preserve"> при наличии люфта во втул</w:t>
      </w:r>
      <w:r>
        <w:t>ке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66. Для </w:t>
      </w:r>
      <w:proofErr w:type="spellStart"/>
      <w:r>
        <w:t>пневмоинструмента</w:t>
      </w:r>
      <w:proofErr w:type="spellEnd"/>
      <w:r>
        <w:t xml:space="preserve"> использовать шланги, имеющие повреждения,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Присоединять шланги к </w:t>
      </w:r>
      <w:proofErr w:type="spellStart"/>
      <w:r>
        <w:t>пневмоинструменту</w:t>
      </w:r>
      <w:proofErr w:type="spellEnd"/>
      <w:r>
        <w:t xml:space="preserve"> и соединять их между собой необходимо в соответствии с технической документацией организации-изготовителя.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67. До присо</w:t>
      </w:r>
      <w:r>
        <w:t xml:space="preserve">единения шланга к </w:t>
      </w:r>
      <w:proofErr w:type="spellStart"/>
      <w:r>
        <w:t>пневмоинструменту</w:t>
      </w:r>
      <w:proofErr w:type="spellEnd"/>
      <w:r>
        <w:t xml:space="preserve"> воздушная магистраль должна продуваться, а после присоединения шланга к магистрали должен продуваться и шланг. Свободный конец шланга при продувке должен закрепляться.</w:t>
      </w:r>
    </w:p>
    <w:p w:rsidR="009E40BC" w:rsidRDefault="00E07611">
      <w:pPr>
        <w:pStyle w:val="ConsPlusNormal0"/>
        <w:spacing w:before="240"/>
        <w:ind w:firstLine="540"/>
        <w:jc w:val="both"/>
      </w:pPr>
      <w:proofErr w:type="spellStart"/>
      <w:r>
        <w:t>Пневмоинструмент</w:t>
      </w:r>
      <w:proofErr w:type="spellEnd"/>
      <w:r>
        <w:t xml:space="preserve"> должен присоединяться к шлангу посл</w:t>
      </w:r>
      <w:r>
        <w:t xml:space="preserve">е прочистки сетки в </w:t>
      </w:r>
      <w:proofErr w:type="spellStart"/>
      <w:r>
        <w:t>футорке</w:t>
      </w:r>
      <w:proofErr w:type="spellEnd"/>
      <w:r>
        <w:t>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68. Подключение шланга к воздушной магистрали и </w:t>
      </w:r>
      <w:proofErr w:type="spellStart"/>
      <w:r>
        <w:t>пневмоинструменту</w:t>
      </w:r>
      <w:proofErr w:type="spellEnd"/>
      <w:r>
        <w:t>, а также его отсоединение должны производиться при закрытой запорной арматуре. Шланг должен размещаться так, чтобы была исключена возможность случайного его повр</w:t>
      </w:r>
      <w:r>
        <w:t>еждения или наезда на него транспортом.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69. Натягивать и перегибать шланги </w:t>
      </w:r>
      <w:proofErr w:type="spellStart"/>
      <w:r>
        <w:t>пневмоинструмента</w:t>
      </w:r>
      <w:proofErr w:type="spellEnd"/>
      <w:r>
        <w:t xml:space="preserve"> во время работы запрещается. Не допускается также пересечение шлангов тросами, кабелями и рукавами газосварки.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70. Подавать воздух к </w:t>
      </w:r>
      <w:proofErr w:type="spellStart"/>
      <w:r>
        <w:t>пневмоинструменту</w:t>
      </w:r>
      <w:proofErr w:type="spellEnd"/>
      <w:r>
        <w:t xml:space="preserve"> следует толь</w:t>
      </w:r>
      <w:r>
        <w:t>ко после установки его в рабочее положение.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Работа </w:t>
      </w:r>
      <w:proofErr w:type="spellStart"/>
      <w:r>
        <w:t>пневмоинструмента</w:t>
      </w:r>
      <w:proofErr w:type="spellEnd"/>
      <w:r>
        <w:t xml:space="preserve"> на холостом ходу допускается лишь при его опробовании перед началом работы.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71. При работе с </w:t>
      </w:r>
      <w:proofErr w:type="spellStart"/>
      <w:r>
        <w:t>пневмоинструментом</w:t>
      </w:r>
      <w:proofErr w:type="spellEnd"/>
      <w:r>
        <w:t xml:space="preserve"> 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работать с приставных лестниц и со стремянок;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 xml:space="preserve">2) держать </w:t>
      </w:r>
      <w:proofErr w:type="spellStart"/>
      <w:r>
        <w:t>пн</w:t>
      </w:r>
      <w:r>
        <w:t>евмоинструмент</w:t>
      </w:r>
      <w:proofErr w:type="spellEnd"/>
      <w:r>
        <w:t xml:space="preserve"> за его рабочую часть;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3) исправлять, регулировать и менять рабочую часть </w:t>
      </w:r>
      <w:proofErr w:type="spellStart"/>
      <w:r>
        <w:t>пневмоинструмента</w:t>
      </w:r>
      <w:proofErr w:type="spellEnd"/>
      <w:r>
        <w:t xml:space="preserve"> во время работы при наличии в шланге сжатого воздуха;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4) использовать для переноса </w:t>
      </w:r>
      <w:proofErr w:type="spellStart"/>
      <w:r>
        <w:t>пневмоинструмента</w:t>
      </w:r>
      <w:proofErr w:type="spellEnd"/>
      <w:r>
        <w:t xml:space="preserve"> шланг или рабочую часть инструмента. Переносить п</w:t>
      </w:r>
      <w:r>
        <w:t>невматический инструмент следует только за рукоятку;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5) работать с </w:t>
      </w:r>
      <w:proofErr w:type="spellStart"/>
      <w:r>
        <w:t>пневмоинструментом</w:t>
      </w:r>
      <w:proofErr w:type="spellEnd"/>
      <w:r>
        <w:t xml:space="preserve"> ударного действия без устройств, исключающих самопроизвольный вылет рабочей части при холостых ударах.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72. При обрыве шлангов следует немедленно прекратить доступ сжатого</w:t>
      </w:r>
      <w:r>
        <w:t xml:space="preserve"> воздуха к </w:t>
      </w:r>
      <w:proofErr w:type="spellStart"/>
      <w:r>
        <w:t>пневмоинструменту</w:t>
      </w:r>
      <w:proofErr w:type="spellEnd"/>
      <w:r>
        <w:t xml:space="preserve"> закрытием запорной арматуры.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73. Работник, назначенный работодателем ответственным за содержание </w:t>
      </w:r>
      <w:proofErr w:type="spellStart"/>
      <w:r>
        <w:t>пневмоинструмента</w:t>
      </w:r>
      <w:proofErr w:type="spellEnd"/>
      <w:r>
        <w:t xml:space="preserve"> в исправном состоянии должен разбирать его, промывать, смазывать детали и заправлять роторные лопатки в соответс</w:t>
      </w:r>
      <w:r>
        <w:t>твии с технической документацией организации-изготовителя, обнаруженные при осмотре поврежденные или изношенные части заменять новыми.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После сборки </w:t>
      </w:r>
      <w:proofErr w:type="spellStart"/>
      <w:r>
        <w:t>пневмоинструмента</w:t>
      </w:r>
      <w:proofErr w:type="spellEnd"/>
      <w:r>
        <w:t xml:space="preserve"> должна производиться регулировка частоты вращения шпинделя в соответствии с технической до</w:t>
      </w:r>
      <w:r>
        <w:t xml:space="preserve">кументацией организации-изготовителя и проверка работы </w:t>
      </w:r>
      <w:proofErr w:type="spellStart"/>
      <w:r>
        <w:t>пневмоинструмента</w:t>
      </w:r>
      <w:proofErr w:type="spellEnd"/>
      <w:r>
        <w:t xml:space="preserve"> на холостом ходу.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Результаты проверки заносятся в журнал.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74. В процессе эксплуатации </w:t>
      </w:r>
      <w:proofErr w:type="spellStart"/>
      <w:r>
        <w:t>пневмоинструмента</w:t>
      </w:r>
      <w:proofErr w:type="spellEnd"/>
      <w:r>
        <w:t xml:space="preserve"> по мере необходимости должны подтягиваться его крепежные детали. По окончании работы </w:t>
      </w:r>
      <w:proofErr w:type="spellStart"/>
      <w:r>
        <w:t>пневмоинструмент</w:t>
      </w:r>
      <w:proofErr w:type="spellEnd"/>
      <w:r>
        <w:t xml:space="preserve"> должен очищаться от загрязнений и сдаваться на склад.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>IX. Требования охраны труда при работе с инструментом</w:t>
      </w:r>
    </w:p>
    <w:p w:rsidR="009E40BC" w:rsidRDefault="00E07611">
      <w:pPr>
        <w:pStyle w:val="ConsPlusTitle0"/>
        <w:jc w:val="center"/>
      </w:pPr>
      <w:r>
        <w:t>с приводом от двигателя внутреннего сгорания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75. Работник, назначенный работодателем ответственным за содержание в исправном состоянии инструмента с приводом от двигателя внутреннего сгорания, обязан проверять его исправность при выдаче работникам, а также не реже одного раза в 6 месяцев проводить ег</w:t>
      </w:r>
      <w:r>
        <w:t>о осмотр и проверку состояния.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76. Перед применением бензопилы или моторной пилы (далее - бензопила) необходимо убедиться: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1) в исправности и правильном функционировании захвата и тормоза цепи бензопилы, задней защиты правой руки, ограничителя ручки газа, </w:t>
      </w:r>
      <w:r>
        <w:t>системы гашения вибрации, контакта остановки;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в нормальном натяжении цепи;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в отсутствии повреждений и прочности закрепления глушителя, в исправности деталей бензопилы и в том, что они затянуты;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в отсутствии масла на ручках бензопилы;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в отсутств</w:t>
      </w:r>
      <w:r>
        <w:t xml:space="preserve">ии </w:t>
      </w:r>
      <w:proofErr w:type="spellStart"/>
      <w:r>
        <w:t>подтекания</w:t>
      </w:r>
      <w:proofErr w:type="spellEnd"/>
      <w:r>
        <w:t xml:space="preserve"> бензина.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77. При работе с бензопилой необходимо соблюдение следующих условий: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>1) в зоне действия бензопилы отсутствуют посторонние лица, животные и другие объекты, которые могут повлиять на безопасное производство работ;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распиливаемый ство</w:t>
      </w:r>
      <w:r>
        <w:t>л дерева не расколот либо не напряжен в месте расщепления-раскола после падения;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пильное полотно не зажимается в пропиле;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пильная цепь не зацепит грунт или какой-либо объект во время или после пиления;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5) исключено влияние окружающих условий (корни, </w:t>
      </w:r>
      <w:r>
        <w:t>камни, ветки, ямы) на возможность свободного перемещения и на устойчивость рабочей позы;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используются только те сочетания пильной шины/цепи, которые рекомендованы технической документацией организации-изготовителя.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78. В целях </w:t>
      </w:r>
      <w:proofErr w:type="spellStart"/>
      <w:r>
        <w:t>избежания</w:t>
      </w:r>
      <w:proofErr w:type="spellEnd"/>
      <w:r>
        <w:t xml:space="preserve"> дополнительных р</w:t>
      </w:r>
      <w:r>
        <w:t xml:space="preserve">исков и </w:t>
      </w:r>
      <w:proofErr w:type="spellStart"/>
      <w:r>
        <w:t>травмоопасных</w:t>
      </w:r>
      <w:proofErr w:type="spellEnd"/>
      <w:r>
        <w:t xml:space="preserve"> ситуаций не допускается выполнять работы с бензопилой, связанные с валкой и обрезкой леса, деревьев, строительных и монтажных конструкций, при неблагоприятных погодных условиях: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1) густом </w:t>
      </w:r>
      <w:proofErr w:type="gramStart"/>
      <w:r>
        <w:t>тумане</w:t>
      </w:r>
      <w:proofErr w:type="gramEnd"/>
      <w:r>
        <w:t xml:space="preserve"> или сильном снегопаде, если видимость с</w:t>
      </w:r>
      <w:r>
        <w:t>оставляет в равнинной местности менее 50 м, в горной - менее 60 м;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скорости ветра свыше 8,5 м/с в горной местности и свыше 11 м/</w:t>
      </w:r>
      <w:proofErr w:type="gramStart"/>
      <w:r>
        <w:t>с</w:t>
      </w:r>
      <w:proofErr w:type="gramEnd"/>
      <w:r>
        <w:t xml:space="preserve"> на равнинной местности;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при грозе и при ливневом дожде;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при низкой (ниже - 30 °C) температуре наружного воздуха.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79. </w:t>
      </w:r>
      <w:r>
        <w:t>При работе с бензопилой 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1) дотрагиваться до глушителя </w:t>
      </w:r>
      <w:proofErr w:type="gramStart"/>
      <w:r>
        <w:t>бензопилы</w:t>
      </w:r>
      <w:proofErr w:type="gramEnd"/>
      <w:r>
        <w:t xml:space="preserve"> как во время работы, так и после остановки двигателя во избежание термических ожогов;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запускать бензопилу внутри помещения (за исключением помещений, оборудованных приточно-выт</w:t>
      </w:r>
      <w:r>
        <w:t>яжной вентиляцией, которая включается до запуска и начала работы с бензопилой);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при запуске двигателя бензопилы наматывать трос стартера на руку;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4) пользоваться бензопилой без </w:t>
      </w:r>
      <w:proofErr w:type="spellStart"/>
      <w:r>
        <w:t>искроулавливающей</w:t>
      </w:r>
      <w:proofErr w:type="spellEnd"/>
      <w:r>
        <w:t xml:space="preserve"> сетки (в случае если она обязательна на месте работы) или </w:t>
      </w:r>
      <w:r>
        <w:t xml:space="preserve">с поврежденной </w:t>
      </w:r>
      <w:proofErr w:type="spellStart"/>
      <w:r>
        <w:t>искроулавливающей</w:t>
      </w:r>
      <w:proofErr w:type="spellEnd"/>
      <w:r>
        <w:t xml:space="preserve"> сеткой;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5) пилить ветки кустарника (во избежание захвата их цепью бензопилы и последующего </w:t>
      </w:r>
      <w:proofErr w:type="spellStart"/>
      <w:r>
        <w:t>травмирования</w:t>
      </w:r>
      <w:proofErr w:type="spellEnd"/>
      <w:r>
        <w:t xml:space="preserve"> работника);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работать бензопилой на неустойчивой поверхности;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7) поднимать бензопилу выше уровня плеч работающего и </w:t>
      </w:r>
      <w:r>
        <w:t>пилить кончиком пильного полотна;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8) работать бензопилой одной рукой;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9) оставлять бензопилу без присмотра.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80. Во время работы с бензопилой необходимо соблюдать следующие требования: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 xml:space="preserve">1) бензопилу необходимо крепко держать правой рукой за заднюю ручку и левой за переднюю, плотно обхватывая ручки бензопилы всей ладонью. Такой обхват используется независимо от того, является ли работник правшой или левшой, позволяет снизить эффект отдачи </w:t>
      </w:r>
      <w:r>
        <w:t>и держать бензопилу под постоянным контролем. Нельзя допускать вырывание бензопилы из рук;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при зажиме цепи бензопилы в пропиле необходимо остановить двигатель. Для освобождения пилы рекомендуется использовать рычаг, чтобы развести пропил.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81. Не допуска</w:t>
      </w:r>
      <w:r>
        <w:t>ется пилить сложенные друг на друга бревна или заготовки.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Отпиленные части должны складироваться в специально отведенные места.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82. При установке бензопилы на землю следует заблокировать ее цепным тормозом.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При остановке работы бензопилы более чем на 5 мин</w:t>
      </w:r>
      <w:r>
        <w:t>ут следует выключить двигатель бензопилы.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83. Перед переноской бензопилы следует выключить двигатель, заблокировать цепь тормозом и надеть защитный чехол на пильное полотно.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Переносить бензопилу следует при </w:t>
      </w:r>
      <w:proofErr w:type="gramStart"/>
      <w:r>
        <w:t>обращенных</w:t>
      </w:r>
      <w:proofErr w:type="gramEnd"/>
      <w:r>
        <w:t xml:space="preserve"> назад пильном полотне и цепи.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84. Пере</w:t>
      </w:r>
      <w:r>
        <w:t xml:space="preserve">д заправкой бензопилы топливом двигатель должен выключаться и охлаждаться в течение нескольких минут. При заправке крышку топливного бака следует открывать медленно, чтобы постепенно стравить избыточное давление. После заправки бензопилы необходимо плотно </w:t>
      </w:r>
      <w:r>
        <w:t>закрыть (затянуть) крышку топливного бака. Перед запуском необходимо отнести бензопилу в сторону от места заправки.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Разрешается производить заправку двигателя бензопилы в помещении, оборудованном приточно-вытяжной вентиляцией, или вне помещения в месте, в </w:t>
      </w:r>
      <w:r>
        <w:t>котором исключена возможность искрообразования и воспламенения.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85. Перед выполнением ремонта или технического обслуживания бензопилы необходимо остановить двигатель и отсоединить провод зажигания.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86. Не допускается работать с бензопилой с неисправными эл</w:t>
      </w:r>
      <w:r>
        <w:t>ементами защитного оборудования или с бензопилой, в конструкцию которой были самовольно внесены изменения, не предусмотренные технической документацией организации-изготовителя.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87. Запрещается запускать бензопилу, если при заправке топливо пролилось на ко</w:t>
      </w:r>
      <w:r>
        <w:t>рпус. Брызги топлива следует протереть и дождаться испарения остатков топлива. Если топливо попало на одежду и обувь, их необходимо заменить.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88. Крышка топливного бака и шланги должны регулярно проверяться на отсутствие протекания топлива.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89. Смешивание </w:t>
      </w:r>
      <w:r>
        <w:t>топлива с маслом должно производиться в чистой емкости, предназначенной для хранения топлива, в следующей последовательности: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наливается половина необходимого количества бензина;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добавляется требуемое количество масла;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смешивается (взбалтывается) полученная смесь;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>4) добавляется оставшаяся часть бензина;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смешивается (взбалтывается) топливная смесь перед заливкой в топливный бак.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90. Смешивать топливо с маслом следует в месте, в котором исключена возможность искрооб</w:t>
      </w:r>
      <w:r>
        <w:t>разования и воспламенения.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91. Перед началом работы с бензопилой необходимо: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установить защитные приспособления;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убедиться в отсутствии людей на расстоянии не менее 1,5 м от места запуска двигателя.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92. Запрещается работать бензопилой в закрытом поме</w:t>
      </w:r>
      <w:r>
        <w:t>щении, не оборудованном приточно-вытяжной вентиляцией.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93. Бензопилу необходимо держать с правой стороны от тела. Режущая часть инструмента должна находиться ниже пояса работника.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94. Во время работы с бензопилой работник обязан контролировать приближение к месту работы посторонних лиц и животных. При приближении к месту работы посторонних лиц и животных на расстояние, менее </w:t>
      </w:r>
      <w:proofErr w:type="gramStart"/>
      <w:r>
        <w:t>разрешенного</w:t>
      </w:r>
      <w:proofErr w:type="gramEnd"/>
      <w:r>
        <w:t xml:space="preserve"> требованиями технической документации организ</w:t>
      </w:r>
      <w:r>
        <w:t>ации-изготовителя, необходимо немедленно остановить двигатель бензопилы.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Запрещается поворачиваться с работающей бензопилой, не посмотрев перед этим назад, и не убедившись в том, что в зоне работы никого нет.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95. Во избежание получения механических травм, </w:t>
      </w:r>
      <w:r>
        <w:t>перед тем как убирать материал, намотавшийся вокруг оси режущей части бензопилы, необходимо выключить двигатель.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После выключения двигателя бензопилы запрещается притрагиваться к режущей части до тех пор, пока она полностью не остановится.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96. В случае поя</w:t>
      </w:r>
      <w:r>
        <w:t>вления симптомов перегрузки от длительного воздействия вибрации работу следует прекратить и, при необходимости, обратиться за оказанием медицинской помощи.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97. Хранить и транспортировать бензопилу и топливо следует таким образом, чтобы не было риска контак</w:t>
      </w:r>
      <w:r>
        <w:t>та подтеков или паров топлива с искрами или открытым огнем.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98. Перед чисткой, ремонтом или проверкой бензопилы необходимо убедиться в том, что после выключения двигателя режущая часть находится в неподвижном состоянии, а затем снять свечной кабель.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99. Пе</w:t>
      </w:r>
      <w:r>
        <w:t>ред длительным хранением бензопилы следует опорожнить топливный бак и выполнить полное техническое обслуживание в соответствии с технической документацией организации-изготовителя.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100. Перед началом производства работ с кусторезом (</w:t>
      </w:r>
      <w:proofErr w:type="spellStart"/>
      <w:r>
        <w:t>мотокосой</w:t>
      </w:r>
      <w:proofErr w:type="spellEnd"/>
      <w:r>
        <w:t>) с приводом о</w:t>
      </w:r>
      <w:r>
        <w:t>т двигателя внутреннего сгорания рабочая зона кошения должна освобождаться от посторонних предметов. При кошении на склоне работник должен располагаться ниже места скашивания.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101. При приближении к месту производства работ посторонних лиц или животных на </w:t>
      </w:r>
      <w:r>
        <w:t>расстояние, менее разрешенного требованиями технической документации организации-изготовителя, необходимо немедленно остановить двигатель кустореза (</w:t>
      </w:r>
      <w:proofErr w:type="spellStart"/>
      <w:r>
        <w:t>мотокосы</w:t>
      </w:r>
      <w:proofErr w:type="spellEnd"/>
      <w:r>
        <w:t>).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 xml:space="preserve">102. Не допускается производить осмотр </w:t>
      </w:r>
      <w:proofErr w:type="spellStart"/>
      <w:r>
        <w:t>триммерной</w:t>
      </w:r>
      <w:proofErr w:type="spellEnd"/>
      <w:r>
        <w:t xml:space="preserve"> головки кустореза (</w:t>
      </w:r>
      <w:proofErr w:type="spellStart"/>
      <w:r>
        <w:t>мотокосы</w:t>
      </w:r>
      <w:proofErr w:type="spellEnd"/>
      <w:r>
        <w:t>) при работающем дв</w:t>
      </w:r>
      <w:r>
        <w:t xml:space="preserve">игателе. Перед осмотром </w:t>
      </w:r>
      <w:proofErr w:type="spellStart"/>
      <w:r>
        <w:t>триммерной</w:t>
      </w:r>
      <w:proofErr w:type="spellEnd"/>
      <w:r>
        <w:t xml:space="preserve"> головки двигатель кустореза (</w:t>
      </w:r>
      <w:proofErr w:type="spellStart"/>
      <w:r>
        <w:t>мотокосы</w:t>
      </w:r>
      <w:proofErr w:type="spellEnd"/>
      <w:r>
        <w:t>) должен быть остановлен.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103. Кусторезы (</w:t>
      </w:r>
      <w:proofErr w:type="spellStart"/>
      <w:r>
        <w:t>мотокосы</w:t>
      </w:r>
      <w:proofErr w:type="spellEnd"/>
      <w:r>
        <w:t>), вес которых превышает 7,5 кг, при работе должны быть размещены на двойных плечевых подвесках, обеспечивающими одинаковое давление н</w:t>
      </w:r>
      <w:r>
        <w:t>а оба плеча работника.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104. Кусторезы (</w:t>
      </w:r>
      <w:proofErr w:type="spellStart"/>
      <w:r>
        <w:t>мотокосы</w:t>
      </w:r>
      <w:proofErr w:type="spellEnd"/>
      <w:r>
        <w:t xml:space="preserve">), имеющие вес 7,5 кг и менее, могут быть при работе размещены </w:t>
      </w:r>
      <w:proofErr w:type="gramStart"/>
      <w:r>
        <w:t>на</w:t>
      </w:r>
      <w:proofErr w:type="gramEnd"/>
      <w:r>
        <w:t xml:space="preserve"> одинарной плечевой подвеской.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Кусторезы (</w:t>
      </w:r>
      <w:proofErr w:type="spellStart"/>
      <w:r>
        <w:t>мотокосы</w:t>
      </w:r>
      <w:proofErr w:type="spellEnd"/>
      <w:r>
        <w:t>) весом менее 6 кг могут при работе использоваться без плечевой подвески.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105. При работе с ку</w:t>
      </w:r>
      <w:r>
        <w:t>сторезом (</w:t>
      </w:r>
      <w:proofErr w:type="spellStart"/>
      <w:r>
        <w:t>мотокосой</w:t>
      </w:r>
      <w:proofErr w:type="spellEnd"/>
      <w:r>
        <w:t>) запрещается: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1) работать без защитного кожуха </w:t>
      </w:r>
      <w:proofErr w:type="spellStart"/>
      <w:r>
        <w:t>триммерной</w:t>
      </w:r>
      <w:proofErr w:type="spellEnd"/>
      <w:r>
        <w:t xml:space="preserve"> головки инструмента;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работать без глушителя или с неправильно установленной крышкой глушителя;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работать с кусторезом (</w:t>
      </w:r>
      <w:proofErr w:type="spellStart"/>
      <w:r>
        <w:t>мотокосой</w:t>
      </w:r>
      <w:proofErr w:type="spellEnd"/>
      <w:r>
        <w:t>) со стремянки или приставной лестницы.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106. </w:t>
      </w:r>
      <w:r>
        <w:t>При работе с буром (</w:t>
      </w:r>
      <w:proofErr w:type="spellStart"/>
      <w:r>
        <w:t>ледобуром</w:t>
      </w:r>
      <w:proofErr w:type="spellEnd"/>
      <w:r>
        <w:t>) с приводом от двигателя внутреннего сгорания необходимо соблюдение следующих требований: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не разрешается заправлять топливом работающий бур (</w:t>
      </w:r>
      <w:proofErr w:type="spellStart"/>
      <w:r>
        <w:t>ледобур</w:t>
      </w:r>
      <w:proofErr w:type="spellEnd"/>
      <w:r>
        <w:t>);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заправлять топливный бак бура (</w:t>
      </w:r>
      <w:proofErr w:type="spellStart"/>
      <w:r>
        <w:t>ледобура</w:t>
      </w:r>
      <w:proofErr w:type="spellEnd"/>
      <w:r>
        <w:t>) следует, как правило, на отк</w:t>
      </w:r>
      <w:r>
        <w:t>рытом воздухе. Разрешается производить заправку топливного бака бура (</w:t>
      </w:r>
      <w:proofErr w:type="spellStart"/>
      <w:r>
        <w:t>ледобура</w:t>
      </w:r>
      <w:proofErr w:type="spellEnd"/>
      <w:r>
        <w:t>) в помещении, оборудованном приточно-вытяжной вентиляцией;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перед производством работ следует убедиться, что все винты и гайки бура (</w:t>
      </w:r>
      <w:proofErr w:type="spellStart"/>
      <w:r>
        <w:t>ледобура</w:t>
      </w:r>
      <w:proofErr w:type="spellEnd"/>
      <w:r>
        <w:t>) затянуты;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4) при попадании под н</w:t>
      </w:r>
      <w:r>
        <w:t>ож бура (</w:t>
      </w:r>
      <w:proofErr w:type="spellStart"/>
      <w:r>
        <w:t>ледобура</w:t>
      </w:r>
      <w:proofErr w:type="spellEnd"/>
      <w:r>
        <w:t>) посторонних предметов или при сильной вибрации бура (</w:t>
      </w:r>
      <w:proofErr w:type="spellStart"/>
      <w:r>
        <w:t>ледобура</w:t>
      </w:r>
      <w:proofErr w:type="spellEnd"/>
      <w:r>
        <w:t>) следует немедленно его остановить, снять свечной кабель и проверить отсутствие повреждений ножа и механизмов. При наличии повреждений работа прекращается до их устранения;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</w:t>
      </w:r>
      <w:r>
        <w:t xml:space="preserve"> при замене ножа бура (</w:t>
      </w:r>
      <w:proofErr w:type="spellStart"/>
      <w:r>
        <w:t>ледобура</w:t>
      </w:r>
      <w:proofErr w:type="spellEnd"/>
      <w:r>
        <w:t>) следует надевать средства индивидуальной защиты рук;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запрещается выходить на лед в одиночку. Перед выходом на лед для бурения необходимо удостовериться в прочности льда;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после завершения бурения следует пробурить земл</w:t>
      </w:r>
      <w:r>
        <w:t>ю или лед рядом и углубить рабочий орган бура (</w:t>
      </w:r>
      <w:proofErr w:type="spellStart"/>
      <w:r>
        <w:t>ледобура</w:t>
      </w:r>
      <w:proofErr w:type="spellEnd"/>
      <w:r>
        <w:t>) в землю или в лед настолько, чтобы бур (</w:t>
      </w:r>
      <w:proofErr w:type="spellStart"/>
      <w:r>
        <w:t>ледобур</w:t>
      </w:r>
      <w:proofErr w:type="spellEnd"/>
      <w:r>
        <w:t>) стоял устойчиво, и затем выключить двигатель;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8) перед постановкой бура (</w:t>
      </w:r>
      <w:proofErr w:type="spellStart"/>
      <w:r>
        <w:t>ледобура</w:t>
      </w:r>
      <w:proofErr w:type="spellEnd"/>
      <w:r>
        <w:t>) на хранение или перед его транспортировкой топливо из топливного ба</w:t>
      </w:r>
      <w:r>
        <w:t>ка необходимо слить.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>X. Требования охраны труда при работе</w:t>
      </w:r>
    </w:p>
    <w:p w:rsidR="009E40BC" w:rsidRDefault="00E07611">
      <w:pPr>
        <w:pStyle w:val="ConsPlusTitle0"/>
        <w:jc w:val="center"/>
      </w:pPr>
      <w:r>
        <w:t>с гидравлическим инструментом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lastRenderedPageBreak/>
        <w:t>107. Перед применением гидравлического инструмента должна проверяться его исправность.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108. Подключение гидравлического инструмента к гидросистеме должно производиться при отсутствии давления в гидросистеме.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109. Во время работы с гидравлическим инструментом необходимо следить за герметичностью всех соединений гидросистемы. Не допускается ра</w:t>
      </w:r>
      <w:r>
        <w:t xml:space="preserve">бота с гидравлическим инструментом при </w:t>
      </w:r>
      <w:proofErr w:type="spellStart"/>
      <w:r>
        <w:t>подтекании</w:t>
      </w:r>
      <w:proofErr w:type="spellEnd"/>
      <w:r>
        <w:t xml:space="preserve"> рабочей жидкости.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110. При работе с гидравлическим инструментом при отрицательной температуре окружающего воздуха должна применяться незамерзающая жидкость.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111. При удерживании гидравлическими домкратами г</w:t>
      </w:r>
      <w:r>
        <w:t xml:space="preserve">руза в поднятом положении под головку поршня между цилиндром и грузом должны подкладываться специальные стальные подкладки </w:t>
      </w:r>
      <w:proofErr w:type="gramStart"/>
      <w:r>
        <w:t>в виде полуколец для предохранения от внезапного опускания поршня при падении давления в цилиндре</w:t>
      </w:r>
      <w:proofErr w:type="gramEnd"/>
      <w:r>
        <w:t xml:space="preserve"> по какой-либо причине. При длительн</w:t>
      </w:r>
      <w:r>
        <w:t>ом удерживании груза, его следует опереть на полукольца, после чего снять давление.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112. Давление масла при работе с гидравлическим инструментом не должно превышать максимального значения, указанного в технической документации организации-изготовителя.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Дав</w:t>
      </w:r>
      <w:r>
        <w:t>ление масла проверяется по манометру, установленному на гидравлическом инструменте.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Title0"/>
        <w:jc w:val="center"/>
        <w:outlineLvl w:val="1"/>
      </w:pPr>
      <w:r>
        <w:t xml:space="preserve">XI. Требования охраны труда при работе с </w:t>
      </w:r>
      <w:proofErr w:type="gramStart"/>
      <w:r>
        <w:t>ручным</w:t>
      </w:r>
      <w:proofErr w:type="gramEnd"/>
    </w:p>
    <w:p w:rsidR="009E40BC" w:rsidRDefault="00E07611">
      <w:pPr>
        <w:pStyle w:val="ConsPlusTitle0"/>
        <w:jc w:val="center"/>
      </w:pPr>
      <w:r>
        <w:t>пиротехническим инструментом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113. Работы с ручным пиротехническим инструментом должны производятся в соответствии с письме</w:t>
      </w:r>
      <w:r>
        <w:t xml:space="preserve">нным распоряжением - нарядом-допуском на производство работ повышенной опасности, рекомендуемый образец которого предусмотрен </w:t>
      </w:r>
      <w:hyperlink w:anchor="P445" w:tooltip="                               НАРЯД-ДОПУСК">
        <w:r>
          <w:rPr>
            <w:color w:val="0000FF"/>
          </w:rPr>
          <w:t>приложением</w:t>
        </w:r>
      </w:hyperlink>
      <w:r>
        <w:t xml:space="preserve"> к Правилам.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Порядок проведения работ с ручным пиротехническим инструментом устанавливается локальным нормативным актом работодателя.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114. Перед началом работ ручной пиротехнический инструмент должен осматриваться и проверяться. Работник должен убедиться, что предохран</w:t>
      </w:r>
      <w:r>
        <w:t>ительные устройства находятся в исправном состоянии, поршень ручного пиротехнического инструмента не поврежден, патроны не заклиниваются.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115. Перед началом пристрелок работник должен убедиться, что в опасной зоне, куда могут вылетать дюбели и осколки мате</w:t>
      </w:r>
      <w:r>
        <w:t>риалов, нет людей и выставлены защитные ограждения.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Запрещается нахождение посторонних лиц в зоне производства работ. Зона производства работ должна быть обозначена предупредительными знаками.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116. </w:t>
      </w:r>
      <w:proofErr w:type="gramStart"/>
      <w:r>
        <w:t>Работнику, допущенному к самостоятельной работе с ручным п</w:t>
      </w:r>
      <w:r>
        <w:t>иротехническим инструментом запрещается</w:t>
      </w:r>
      <w:proofErr w:type="gramEnd"/>
      <w:r>
        <w:t>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1) демонтировать или заменять </w:t>
      </w:r>
      <w:proofErr w:type="spellStart"/>
      <w:r>
        <w:t>блокировочно</w:t>
      </w:r>
      <w:proofErr w:type="spellEnd"/>
      <w:r>
        <w:t>-предохранительный механизм ручного пиротехнического инструмента;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направлять ручной пиротехнический инструмент на себя или в сторону других лиц, даже если он не заряжен п</w:t>
      </w:r>
      <w:r>
        <w:t>атроном;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3) оставлять ручной пиротехнический инструмент и патроны к нему без надзора;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>4) передавать ручной пиротехнический инструмент и патроны к нему другим лицам;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5) заряжать ручной пиротехнический инструмент до полной подготовки рабочего места;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6) разряжать ручной пиротехнический инструмент сразу после спуска ударника, если выстрела не произошло ("осечка"). Разряжать ручной пиротехнический инструмент допускается по истечении не менее 1 минуты. Извлекать патрон с "осечкой" при несрабатывании выбра</w:t>
      </w:r>
      <w:r>
        <w:t xml:space="preserve">сывателя допускается только с помощью шомпольного </w:t>
      </w:r>
      <w:proofErr w:type="spellStart"/>
      <w:r>
        <w:t>извлекателя</w:t>
      </w:r>
      <w:proofErr w:type="spellEnd"/>
      <w:r>
        <w:t>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7) производить разборку и ремонт ручного пиротехнического инструмента.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117. Работать с ручным пиротехническим инструментом с приставных лестниц или стремянок запрещается.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При работе на высоте н</w:t>
      </w:r>
      <w:r>
        <w:t>еобходимо прикреплять ручной пиротехнический инструмент к поясу на комплектный ремень, исключающий случайное падение ручного пиротехнического инструмента.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118. При производстве выстрела необходимо прижимать ручной пиротехнический инструмент строго перпенди</w:t>
      </w:r>
      <w:r>
        <w:t xml:space="preserve">кулярно к рабочей поверхности. Перекос ручного пиротехнического инструмента может вызвать рикошет дюбеля и </w:t>
      </w:r>
      <w:proofErr w:type="spellStart"/>
      <w:r>
        <w:t>травмирование</w:t>
      </w:r>
      <w:proofErr w:type="spellEnd"/>
      <w:r>
        <w:t xml:space="preserve"> работника.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В момент выстрела рука, поддерживающая пристреливаемую деталь, должна находиться на расстоянии не менее 150 мм от точки заби</w:t>
      </w:r>
      <w:r>
        <w:t>вки дюбеля.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Точка забивки дюбеля обозначается двумя взаимно перпендикулярными линиями.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119. Если дюбель после выстрела из ручного пиротехнического инструмента зашел не полностью и шляпка возвышается над поверхностью пристреливаемой детали, необходимо сдела</w:t>
      </w:r>
      <w:r>
        <w:t>ть дополнительно повторный выстрел. Повторный выстрел производится без дюбеля. При нормальной забивке дюбель должен "поджать" пристреливаемую деталь.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120. Запрещается использование ручного пиротехнического инструмента при работе с особо прочными и хрупкими</w:t>
      </w:r>
      <w:r>
        <w:t xml:space="preserve"> материалами, такими как: высокопрочная сталь, закаленная сталь, чугун, мрамор, гранит, стекло, шифер, керамическая плитка.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Перед забивкой дюбеля в стальное основание необходимо проверить его твердость - острие дюбеля должно оставить царапину на поверхност</w:t>
      </w:r>
      <w:r>
        <w:t>и основания.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 xml:space="preserve">121. Во избежание </w:t>
      </w:r>
      <w:proofErr w:type="spellStart"/>
      <w:r>
        <w:t>травмирования</w:t>
      </w:r>
      <w:proofErr w:type="spellEnd"/>
      <w:r>
        <w:t xml:space="preserve"> работника в результате сколов и разрушения строительных оснований при производстве работ с применением ручного пиротехнического инструмента должны выдерживаться следующие расстояния от точки забивки дюбеля до кр</w:t>
      </w:r>
      <w:r>
        <w:t>ая строительного основания и пристреливаемой к нему детали: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1) строительное основание: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бетон, кирпичная кладка - не менее 100 мм;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сталь - не менее 15 мм;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2) пристреливаемая деталь: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сталь, алюминий - не менее 10 мм;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дерево, пластик - не менее 15 мм.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lastRenderedPageBreak/>
        <w:t>122. Пр</w:t>
      </w:r>
      <w:r>
        <w:t>и перерывах в работе ручной пиротехнический инструмент следует разрядить, при этом ствол ручного пиротехнического инструмента должен быть опущен вниз.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Не допускается хранить и транспортировать заряженный ручной пиротехнический инструмент. Переносить патрон</w:t>
      </w:r>
      <w:r>
        <w:t>ы необходимо в специальной сумке отдельно от других предметов.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123. Перед тем как передать ручной пиротехнический инструмент работнику, назначенному работодателем ответственным за безопасную эксплуатацию ручного пиротехнического инструмента, либо сдать руч</w:t>
      </w:r>
      <w:r>
        <w:t>ной пиротехнический инструмент на склад работник, выполнявший работы с ручным пиротехническим инструментом, обязан убедиться, что ручной пиротехнический инструмент разряжен (патрон изъят).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Запрещается передавать ручной пиротехнический инструмент посторонни</w:t>
      </w:r>
      <w:r>
        <w:t>м лицам.</w:t>
      </w: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2E0482" w:rsidRDefault="002E0482">
      <w:pPr>
        <w:rPr>
          <w:rFonts w:ascii="Times New Roman" w:hAnsi="Times New Roman" w:cs="Times New Roman"/>
          <w:sz w:val="24"/>
        </w:rPr>
      </w:pPr>
      <w:r>
        <w:br w:type="page"/>
      </w:r>
    </w:p>
    <w:p w:rsidR="009E40BC" w:rsidRDefault="00E07611">
      <w:pPr>
        <w:pStyle w:val="ConsPlusNormal0"/>
        <w:jc w:val="right"/>
        <w:outlineLvl w:val="1"/>
      </w:pPr>
      <w:r>
        <w:lastRenderedPageBreak/>
        <w:t>Приложение</w:t>
      </w:r>
    </w:p>
    <w:p w:rsidR="009E40BC" w:rsidRDefault="00E07611">
      <w:pPr>
        <w:pStyle w:val="ConsPlusNormal0"/>
        <w:jc w:val="right"/>
      </w:pPr>
      <w:r>
        <w:t>к Правилам по охране труда</w:t>
      </w:r>
    </w:p>
    <w:p w:rsidR="009E40BC" w:rsidRDefault="00E07611">
      <w:pPr>
        <w:pStyle w:val="ConsPlusNormal0"/>
        <w:jc w:val="right"/>
      </w:pPr>
      <w:r>
        <w:t>при работе с инструментом</w:t>
      </w:r>
    </w:p>
    <w:p w:rsidR="009E40BC" w:rsidRDefault="00E07611">
      <w:pPr>
        <w:pStyle w:val="ConsPlusNormal0"/>
        <w:jc w:val="right"/>
      </w:pPr>
      <w:r>
        <w:t xml:space="preserve">и приспособлениями, </w:t>
      </w:r>
      <w:proofErr w:type="gramStart"/>
      <w:r>
        <w:t>утвержденным</w:t>
      </w:r>
      <w:proofErr w:type="gramEnd"/>
    </w:p>
    <w:p w:rsidR="009E40BC" w:rsidRDefault="00E07611">
      <w:pPr>
        <w:pStyle w:val="ConsPlusNormal0"/>
        <w:jc w:val="right"/>
      </w:pPr>
      <w:r>
        <w:t>приказом Министерства труда</w:t>
      </w:r>
    </w:p>
    <w:p w:rsidR="009E40BC" w:rsidRDefault="00E07611">
      <w:pPr>
        <w:pStyle w:val="ConsPlusNormal0"/>
        <w:jc w:val="right"/>
      </w:pPr>
      <w:r>
        <w:t>и социальной защиты</w:t>
      </w:r>
    </w:p>
    <w:p w:rsidR="009E40BC" w:rsidRDefault="00E07611">
      <w:pPr>
        <w:pStyle w:val="ConsPlusNormal0"/>
        <w:jc w:val="right"/>
      </w:pPr>
      <w:r>
        <w:t>Российской Федерации</w:t>
      </w:r>
    </w:p>
    <w:p w:rsidR="009E40BC" w:rsidRDefault="00E07611">
      <w:pPr>
        <w:pStyle w:val="ConsPlusNormal0"/>
        <w:jc w:val="right"/>
      </w:pPr>
      <w:r>
        <w:t>от 27 ноября 20__ г. N 835н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jc w:val="right"/>
      </w:pPr>
      <w:r>
        <w:t>Рекомендуемый образец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nformat0"/>
        <w:jc w:val="both"/>
      </w:pPr>
      <w:bookmarkStart w:id="5" w:name="P445"/>
      <w:bookmarkEnd w:id="5"/>
      <w:r>
        <w:t xml:space="preserve">                               НАРЯД-ДОПУСК</w:t>
      </w:r>
    </w:p>
    <w:p w:rsidR="009E40BC" w:rsidRDefault="00E07611">
      <w:pPr>
        <w:pStyle w:val="ConsPlusNonformat0"/>
        <w:jc w:val="both"/>
      </w:pPr>
      <w:r>
        <w:t xml:space="preserve">                НА ПРОИЗВОДСТВО РАБОТ ПОВЫШЕННОЙ ОПАСНОСТИ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 xml:space="preserve">                                 1. Наряд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Подразделение: ___________________________________________</w:t>
      </w:r>
    </w:p>
    <w:p w:rsidR="009E40BC" w:rsidRDefault="00E07611">
      <w:pPr>
        <w:pStyle w:val="ConsPlusNonformat0"/>
        <w:jc w:val="both"/>
      </w:pPr>
      <w:r>
        <w:t xml:space="preserve">             Выдан "__" __________ 20__ г.</w:t>
      </w:r>
    </w:p>
    <w:p w:rsidR="009E40BC" w:rsidRDefault="00E07611">
      <w:pPr>
        <w:pStyle w:val="ConsPlusNonformat0"/>
        <w:jc w:val="both"/>
      </w:pPr>
      <w:r>
        <w:t xml:space="preserve">             Действителен до "__" __________ 20__ г.</w:t>
      </w:r>
    </w:p>
    <w:p w:rsidR="009E40BC" w:rsidRDefault="00E07611">
      <w:pPr>
        <w:pStyle w:val="ConsPlusNonformat0"/>
        <w:jc w:val="both"/>
      </w:pPr>
      <w:r>
        <w:t>Руководителю работ: _______________________________________________________</w:t>
      </w:r>
    </w:p>
    <w:p w:rsidR="009E40BC" w:rsidRDefault="00E07611">
      <w:pPr>
        <w:pStyle w:val="ConsPlusNonformat0"/>
        <w:jc w:val="both"/>
      </w:pPr>
      <w:r>
        <w:t xml:space="preserve">                       </w:t>
      </w:r>
      <w:proofErr w:type="gramStart"/>
      <w:r>
        <w:t>(должность, фамилия, имя, отчество (при наличии)</w:t>
      </w:r>
      <w:proofErr w:type="gramEnd"/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1.1. Производителю работ _____________________________</w:t>
      </w:r>
      <w:r>
        <w:t>_____________________</w:t>
      </w:r>
    </w:p>
    <w:p w:rsidR="009E40BC" w:rsidRDefault="00E07611">
      <w:pPr>
        <w:pStyle w:val="ConsPlusNonformat0"/>
        <w:jc w:val="both"/>
      </w:pPr>
      <w:r>
        <w:t xml:space="preserve">                              </w:t>
      </w:r>
      <w:proofErr w:type="gramStart"/>
      <w:r>
        <w:t>(должность, наименование подразделения,</w:t>
      </w:r>
      <w:proofErr w:type="gramEnd"/>
    </w:p>
    <w:p w:rsidR="009E40BC" w:rsidRDefault="00E07611">
      <w:pPr>
        <w:pStyle w:val="ConsPlusNonformat0"/>
        <w:jc w:val="both"/>
      </w:pPr>
      <w:r>
        <w:t xml:space="preserve">                                        фамилия, инициалы)</w:t>
      </w:r>
    </w:p>
    <w:p w:rsidR="009E40BC" w:rsidRDefault="00E07611">
      <w:pPr>
        <w:pStyle w:val="ConsPlusNonformat0"/>
        <w:jc w:val="both"/>
      </w:pPr>
      <w:r>
        <w:t>с бригадой в составе __ человек поручается произвести следующие работы: ___</w:t>
      </w:r>
    </w:p>
    <w:p w:rsidR="009E40BC" w:rsidRDefault="00E07611">
      <w:pPr>
        <w:pStyle w:val="ConsPlusNonformat0"/>
        <w:jc w:val="both"/>
      </w:pPr>
      <w:r>
        <w:t>_____________________________</w:t>
      </w:r>
      <w:r>
        <w:t>______________________________________________</w:t>
      </w:r>
    </w:p>
    <w:p w:rsidR="009E40BC" w:rsidRDefault="00E07611">
      <w:pPr>
        <w:pStyle w:val="ConsPlusNonformat0"/>
        <w:jc w:val="both"/>
      </w:pPr>
      <w:r>
        <w:t xml:space="preserve">              </w:t>
      </w:r>
      <w:proofErr w:type="gramStart"/>
      <w:r>
        <w:t>(содержание, характеристика, место производства</w:t>
      </w:r>
      <w:proofErr w:type="gramEnd"/>
    </w:p>
    <w:p w:rsidR="009E40BC" w:rsidRDefault="00E07611">
      <w:pPr>
        <w:pStyle w:val="ConsPlusNonformat0"/>
        <w:jc w:val="both"/>
      </w:pPr>
      <w:r>
        <w:t xml:space="preserve">                              и объем работ)</w:t>
      </w:r>
    </w:p>
    <w:p w:rsidR="009E40BC" w:rsidRDefault="00E07611">
      <w:pPr>
        <w:pStyle w:val="ConsPlusNonformat0"/>
        <w:jc w:val="both"/>
      </w:pPr>
      <w:r>
        <w:t>___________________________________________________________________________</w:t>
      </w:r>
    </w:p>
    <w:p w:rsidR="009E40BC" w:rsidRDefault="00E07611">
      <w:pPr>
        <w:pStyle w:val="ConsPlusNonformat0"/>
        <w:jc w:val="both"/>
      </w:pPr>
      <w:r>
        <w:t>___________________________________________________________________________</w:t>
      </w:r>
    </w:p>
    <w:p w:rsidR="009E40BC" w:rsidRDefault="00E07611">
      <w:pPr>
        <w:pStyle w:val="ConsPlusNonformat0"/>
        <w:jc w:val="both"/>
      </w:pPr>
      <w:r>
        <w:t>1.2. При  подготовке  и  производстве  работ  обеспечить   следующие   меры</w:t>
      </w:r>
    </w:p>
    <w:p w:rsidR="009E40BC" w:rsidRDefault="00E07611">
      <w:pPr>
        <w:pStyle w:val="ConsPlusNonformat0"/>
        <w:jc w:val="both"/>
      </w:pPr>
      <w:r>
        <w:t>безопасности:</w:t>
      </w:r>
    </w:p>
    <w:p w:rsidR="009E40BC" w:rsidRDefault="00E07611">
      <w:pPr>
        <w:pStyle w:val="ConsPlusNonformat0"/>
        <w:jc w:val="both"/>
      </w:pPr>
      <w:r>
        <w:t>___________________________________________________________________________</w:t>
      </w:r>
    </w:p>
    <w:p w:rsidR="009E40BC" w:rsidRDefault="00E07611">
      <w:pPr>
        <w:pStyle w:val="ConsPlusNonformat0"/>
        <w:jc w:val="both"/>
      </w:pPr>
      <w:r>
        <w:t>______________</w:t>
      </w:r>
      <w:r>
        <w:t>_____________________________________________________________</w:t>
      </w:r>
    </w:p>
    <w:p w:rsidR="009E40BC" w:rsidRDefault="00E07611">
      <w:pPr>
        <w:pStyle w:val="ConsPlusNonformat0"/>
        <w:jc w:val="both"/>
      </w:pPr>
      <w:r>
        <w:t>1.3. Начать работы:   в ____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"__" __________ 20__ г.</w:t>
      </w:r>
    </w:p>
    <w:p w:rsidR="009E40BC" w:rsidRDefault="00E07611">
      <w:pPr>
        <w:pStyle w:val="ConsPlusNonformat0"/>
        <w:jc w:val="both"/>
      </w:pPr>
      <w:r>
        <w:t>1.4. Окончить работы: в ____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"__" __________ 20__ г.</w:t>
      </w:r>
    </w:p>
    <w:p w:rsidR="009E40BC" w:rsidRDefault="00E07611">
      <w:pPr>
        <w:pStyle w:val="ConsPlusNonformat0"/>
        <w:jc w:val="both"/>
      </w:pPr>
      <w:r>
        <w:t>1.5. Наряд выдал _________________________________________</w:t>
      </w:r>
      <w:r>
        <w:t>_________________</w:t>
      </w:r>
    </w:p>
    <w:p w:rsidR="009E40BC" w:rsidRDefault="00E07611">
      <w:pPr>
        <w:pStyle w:val="ConsPlusNonformat0"/>
        <w:jc w:val="both"/>
      </w:pPr>
      <w:r>
        <w:t>___________________________________________________________________________</w:t>
      </w:r>
    </w:p>
    <w:p w:rsidR="009E40BC" w:rsidRDefault="00E07611">
      <w:pPr>
        <w:pStyle w:val="ConsPlusNonformat0"/>
        <w:jc w:val="both"/>
      </w:pPr>
      <w:r>
        <w:t xml:space="preserve">                  (должность, фамилия, инициалы, подпись)</w:t>
      </w:r>
    </w:p>
    <w:p w:rsidR="009E40BC" w:rsidRDefault="00E07611">
      <w:pPr>
        <w:pStyle w:val="ConsPlusNonformat0"/>
        <w:jc w:val="both"/>
      </w:pPr>
      <w:r>
        <w:t>1.6. С условиями работы ознакомлены:</w:t>
      </w:r>
    </w:p>
    <w:p w:rsidR="009E40BC" w:rsidRDefault="00E07611">
      <w:pPr>
        <w:pStyle w:val="ConsPlusNonformat0"/>
        <w:jc w:val="both"/>
      </w:pPr>
      <w:r>
        <w:t>Производитель работ ____________ "__" ________ 20__ г. ____________</w:t>
      </w:r>
      <w:r>
        <w:t>________</w:t>
      </w:r>
    </w:p>
    <w:p w:rsidR="009E40BC" w:rsidRDefault="00E07611">
      <w:pPr>
        <w:pStyle w:val="ConsPlusNonformat0"/>
        <w:jc w:val="both"/>
      </w:pPr>
      <w:r>
        <w:t xml:space="preserve">                     (подпись)                          (фамилия, инициалы)</w:t>
      </w:r>
    </w:p>
    <w:p w:rsidR="009E40BC" w:rsidRDefault="00E07611">
      <w:pPr>
        <w:pStyle w:val="ConsPlusNonformat0"/>
        <w:jc w:val="both"/>
      </w:pPr>
      <w:r>
        <w:t>Допускающий         ____________ "__" ________ 20__ г. ____________________</w:t>
      </w:r>
    </w:p>
    <w:p w:rsidR="009E40BC" w:rsidRDefault="00E07611">
      <w:pPr>
        <w:pStyle w:val="ConsPlusNonformat0"/>
        <w:jc w:val="both"/>
      </w:pPr>
      <w:r>
        <w:t xml:space="preserve">                     (подпись)                          (фамилия, инициалы)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 xml:space="preserve">                  </w:t>
      </w:r>
      <w:r>
        <w:t xml:space="preserve">               2. Допуск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2.1. Инструктаж по охране труда в объеме инструкций _______________________</w:t>
      </w:r>
    </w:p>
    <w:p w:rsidR="009E40BC" w:rsidRDefault="00E07611">
      <w:pPr>
        <w:pStyle w:val="ConsPlusNonformat0"/>
        <w:jc w:val="both"/>
      </w:pPr>
      <w:r>
        <w:t>___________________________________________________________________________</w:t>
      </w:r>
    </w:p>
    <w:p w:rsidR="009E40BC" w:rsidRDefault="00E07611">
      <w:pPr>
        <w:pStyle w:val="ConsPlusNonformat0"/>
        <w:jc w:val="both"/>
      </w:pPr>
      <w:proofErr w:type="gramStart"/>
      <w:r>
        <w:t>___________________________________________________________________________</w:t>
      </w:r>
      <w:proofErr w:type="gramEnd"/>
    </w:p>
    <w:p w:rsidR="009E40BC" w:rsidRDefault="00E07611">
      <w:pPr>
        <w:pStyle w:val="ConsPlusNonformat0"/>
        <w:jc w:val="both"/>
      </w:pPr>
      <w:r>
        <w:t xml:space="preserve">  </w:t>
      </w:r>
      <w:r>
        <w:t xml:space="preserve">        </w:t>
      </w:r>
      <w:proofErr w:type="gramStart"/>
      <w:r>
        <w:t>(указать наименования или номера инструкций, по которым</w:t>
      </w:r>
      <w:proofErr w:type="gramEnd"/>
    </w:p>
    <w:p w:rsidR="009E40BC" w:rsidRDefault="00E07611">
      <w:pPr>
        <w:pStyle w:val="ConsPlusNonformat0"/>
        <w:jc w:val="both"/>
      </w:pPr>
      <w:r>
        <w:t xml:space="preserve">                           проведен инструктаж)</w:t>
      </w:r>
    </w:p>
    <w:p w:rsidR="009E40BC" w:rsidRDefault="00E07611">
      <w:pPr>
        <w:pStyle w:val="ConsPlusNonformat0"/>
        <w:jc w:val="both"/>
      </w:pPr>
      <w:r>
        <w:t>проведен бригаде в составе ____ человек, в том числе:</w:t>
      </w:r>
    </w:p>
    <w:p w:rsidR="009E40BC" w:rsidRDefault="009E40BC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71"/>
        <w:gridCol w:w="2381"/>
        <w:gridCol w:w="2041"/>
        <w:gridCol w:w="2268"/>
      </w:tblGrid>
      <w:tr w:rsidR="009E40BC" w:rsidRPr="002E0482" w:rsidTr="002E0482">
        <w:tc>
          <w:tcPr>
            <w:tcW w:w="510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 xml:space="preserve">N </w:t>
            </w:r>
            <w:proofErr w:type="spellStart"/>
            <w:r w:rsidRPr="002E0482">
              <w:rPr>
                <w:sz w:val="20"/>
              </w:rPr>
              <w:t>пп</w:t>
            </w:r>
            <w:proofErr w:type="spellEnd"/>
          </w:p>
        </w:tc>
        <w:tc>
          <w:tcPr>
            <w:tcW w:w="1871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>Фамилия, инициалы</w:t>
            </w:r>
          </w:p>
        </w:tc>
        <w:tc>
          <w:tcPr>
            <w:tcW w:w="2381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>Профессия (должность)</w:t>
            </w:r>
          </w:p>
        </w:tc>
        <w:tc>
          <w:tcPr>
            <w:tcW w:w="2041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>Подпись лица, получившего инструктаж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>Подпись лица, проводившего инструктаж</w:t>
            </w:r>
          </w:p>
        </w:tc>
      </w:tr>
      <w:tr w:rsidR="009E40BC">
        <w:tc>
          <w:tcPr>
            <w:tcW w:w="510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871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2381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2041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2268" w:type="dxa"/>
          </w:tcPr>
          <w:p w:rsidR="009E40BC" w:rsidRDefault="009E40BC">
            <w:pPr>
              <w:pStyle w:val="ConsPlusNormal0"/>
            </w:pPr>
          </w:p>
        </w:tc>
      </w:tr>
      <w:tr w:rsidR="009E40BC">
        <w:tc>
          <w:tcPr>
            <w:tcW w:w="510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871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2381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2041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2268" w:type="dxa"/>
          </w:tcPr>
          <w:p w:rsidR="009E40BC" w:rsidRDefault="009E40BC">
            <w:pPr>
              <w:pStyle w:val="ConsPlusNormal0"/>
            </w:pPr>
          </w:p>
        </w:tc>
      </w:tr>
    </w:tbl>
    <w:p w:rsidR="009E40BC" w:rsidRDefault="009E40BC">
      <w:pPr>
        <w:pStyle w:val="ConsPlusNormal0"/>
        <w:jc w:val="both"/>
      </w:pPr>
    </w:p>
    <w:p w:rsidR="009E40BC" w:rsidRDefault="00E07611">
      <w:pPr>
        <w:pStyle w:val="ConsPlusNonformat0"/>
        <w:jc w:val="both"/>
      </w:pPr>
      <w:r>
        <w:t>2.2. Мероприятия,    обеспечивающие    безопасность    работ,    выполнены.</w:t>
      </w:r>
    </w:p>
    <w:p w:rsidR="009E40BC" w:rsidRDefault="00E07611">
      <w:pPr>
        <w:pStyle w:val="ConsPlusNonformat0"/>
        <w:jc w:val="both"/>
      </w:pPr>
      <w:r>
        <w:t>Производитель  работ  и  члены  бригады  с особенностями работ ознакомлены.</w:t>
      </w:r>
    </w:p>
    <w:p w:rsidR="009E40BC" w:rsidRDefault="00E07611">
      <w:pPr>
        <w:pStyle w:val="ConsPlusNonformat0"/>
        <w:jc w:val="both"/>
      </w:pPr>
      <w:r>
        <w:t>Объект подготовлен к производству работ.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Допускающий к работе    ___________ "__" __________ 20__ г.</w:t>
      </w:r>
    </w:p>
    <w:p w:rsidR="009E40BC" w:rsidRDefault="00E07611">
      <w:pPr>
        <w:pStyle w:val="ConsPlusNonformat0"/>
        <w:jc w:val="both"/>
      </w:pPr>
      <w:r>
        <w:t xml:space="preserve">                         (подпись)</w:t>
      </w:r>
    </w:p>
    <w:p w:rsidR="009E40BC" w:rsidRDefault="00E07611">
      <w:pPr>
        <w:pStyle w:val="ConsPlusNonformat0"/>
        <w:jc w:val="both"/>
      </w:pPr>
      <w:r>
        <w:t>2.3. С условиями работ ознакомлен и наряд-допуск получил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Производитель работ     ___________ "__" __________ 20__ г.</w:t>
      </w:r>
    </w:p>
    <w:p w:rsidR="009E40BC" w:rsidRDefault="00E07611">
      <w:pPr>
        <w:pStyle w:val="ConsPlusNonformat0"/>
        <w:jc w:val="both"/>
      </w:pPr>
      <w:r>
        <w:t xml:space="preserve">                         (подпись)</w:t>
      </w:r>
    </w:p>
    <w:p w:rsidR="009E40BC" w:rsidRDefault="00E07611">
      <w:pPr>
        <w:pStyle w:val="ConsPlusNonformat0"/>
        <w:jc w:val="both"/>
      </w:pPr>
      <w:r>
        <w:t>2.4. Под</w:t>
      </w:r>
      <w:r>
        <w:t>готовку рабочего места проверил. Разрешаю приступить к производству</w:t>
      </w:r>
    </w:p>
    <w:p w:rsidR="009E40BC" w:rsidRDefault="00E07611">
      <w:pPr>
        <w:pStyle w:val="ConsPlusNonformat0"/>
        <w:jc w:val="both"/>
      </w:pPr>
      <w:r>
        <w:t>работ.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Руководитель работ      ___________ "__" __________ 20__ г.</w:t>
      </w:r>
    </w:p>
    <w:p w:rsidR="009E40BC" w:rsidRDefault="00E07611">
      <w:pPr>
        <w:pStyle w:val="ConsPlusNonformat0"/>
        <w:jc w:val="both"/>
      </w:pPr>
      <w:r>
        <w:t xml:space="preserve">                         (подпись)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 xml:space="preserve">          3. Оформление ежедневного допуска на производство работ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3.1</w:t>
      </w:r>
    </w:p>
    <w:p w:rsidR="009E40BC" w:rsidRDefault="009E40BC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361"/>
        <w:gridCol w:w="1417"/>
        <w:gridCol w:w="1644"/>
        <w:gridCol w:w="1417"/>
        <w:gridCol w:w="1757"/>
      </w:tblGrid>
      <w:tr w:rsidR="009E40BC" w:rsidTr="002E0482">
        <w:tc>
          <w:tcPr>
            <w:tcW w:w="4252" w:type="dxa"/>
            <w:gridSpan w:val="3"/>
            <w:shd w:val="clear" w:color="auto" w:fill="F2DBDB" w:themeFill="accent2" w:themeFillTint="33"/>
            <w:vAlign w:val="center"/>
          </w:tcPr>
          <w:p w:rsidR="009E40BC" w:rsidRDefault="00E07611" w:rsidP="002E0482">
            <w:pPr>
              <w:pStyle w:val="ConsPlusNormal0"/>
              <w:jc w:val="center"/>
            </w:pPr>
            <w:bookmarkStart w:id="6" w:name="_GoBack"/>
            <w:r>
              <w:t>Оформление начала производства работ</w:t>
            </w:r>
          </w:p>
        </w:tc>
        <w:tc>
          <w:tcPr>
            <w:tcW w:w="4818" w:type="dxa"/>
            <w:gridSpan w:val="3"/>
            <w:shd w:val="clear" w:color="auto" w:fill="F2DBDB" w:themeFill="accent2" w:themeFillTint="33"/>
            <w:vAlign w:val="center"/>
          </w:tcPr>
          <w:p w:rsidR="009E40BC" w:rsidRDefault="00E07611" w:rsidP="002E0482">
            <w:pPr>
              <w:pStyle w:val="ConsPlusNormal0"/>
              <w:jc w:val="center"/>
            </w:pPr>
            <w:r>
              <w:t>Оформление окончания работ</w:t>
            </w:r>
          </w:p>
        </w:tc>
      </w:tr>
      <w:tr w:rsidR="009E40BC" w:rsidRPr="002E0482" w:rsidTr="002E0482">
        <w:tc>
          <w:tcPr>
            <w:tcW w:w="1474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>Начало работ (число, месяц, время)</w:t>
            </w:r>
          </w:p>
        </w:tc>
        <w:tc>
          <w:tcPr>
            <w:tcW w:w="1361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>Подпись производителя работ</w:t>
            </w:r>
          </w:p>
        </w:tc>
        <w:tc>
          <w:tcPr>
            <w:tcW w:w="1417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 xml:space="preserve">Подпись </w:t>
            </w:r>
            <w:proofErr w:type="gramStart"/>
            <w:r w:rsidRPr="002E0482">
              <w:rPr>
                <w:sz w:val="20"/>
              </w:rPr>
              <w:t>допускающего</w:t>
            </w:r>
            <w:proofErr w:type="gramEnd"/>
          </w:p>
        </w:tc>
        <w:tc>
          <w:tcPr>
            <w:tcW w:w="1644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>Окончание работ (число, месяц, время)</w:t>
            </w:r>
          </w:p>
        </w:tc>
        <w:tc>
          <w:tcPr>
            <w:tcW w:w="1417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>Подпись производителя работ</w:t>
            </w:r>
          </w:p>
        </w:tc>
        <w:tc>
          <w:tcPr>
            <w:tcW w:w="1757" w:type="dxa"/>
            <w:shd w:val="clear" w:color="auto" w:fill="F2DBDB" w:themeFill="accent2" w:themeFillTint="33"/>
            <w:vAlign w:val="center"/>
          </w:tcPr>
          <w:p w:rsidR="009E40BC" w:rsidRPr="002E0482" w:rsidRDefault="00E07611" w:rsidP="002E0482">
            <w:pPr>
              <w:pStyle w:val="ConsPlusNormal0"/>
              <w:jc w:val="center"/>
              <w:rPr>
                <w:sz w:val="20"/>
              </w:rPr>
            </w:pPr>
            <w:r w:rsidRPr="002E0482">
              <w:rPr>
                <w:sz w:val="20"/>
              </w:rPr>
              <w:t xml:space="preserve">Подпись </w:t>
            </w:r>
            <w:proofErr w:type="gramStart"/>
            <w:r w:rsidRPr="002E0482">
              <w:rPr>
                <w:sz w:val="20"/>
              </w:rPr>
              <w:t>допускающего</w:t>
            </w:r>
            <w:proofErr w:type="gramEnd"/>
          </w:p>
        </w:tc>
      </w:tr>
      <w:bookmarkEnd w:id="6"/>
      <w:tr w:rsidR="009E40BC">
        <w:tc>
          <w:tcPr>
            <w:tcW w:w="1474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361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417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644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417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757" w:type="dxa"/>
          </w:tcPr>
          <w:p w:rsidR="009E40BC" w:rsidRDefault="009E40BC">
            <w:pPr>
              <w:pStyle w:val="ConsPlusNormal0"/>
            </w:pPr>
          </w:p>
        </w:tc>
      </w:tr>
      <w:tr w:rsidR="009E40BC">
        <w:tc>
          <w:tcPr>
            <w:tcW w:w="1474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361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417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644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417" w:type="dxa"/>
          </w:tcPr>
          <w:p w:rsidR="009E40BC" w:rsidRDefault="009E40BC">
            <w:pPr>
              <w:pStyle w:val="ConsPlusNormal0"/>
            </w:pPr>
          </w:p>
        </w:tc>
        <w:tc>
          <w:tcPr>
            <w:tcW w:w="1757" w:type="dxa"/>
          </w:tcPr>
          <w:p w:rsidR="009E40BC" w:rsidRDefault="009E40BC">
            <w:pPr>
              <w:pStyle w:val="ConsPlusNormal0"/>
            </w:pPr>
          </w:p>
        </w:tc>
      </w:tr>
    </w:tbl>
    <w:p w:rsidR="009E40BC" w:rsidRDefault="009E40BC">
      <w:pPr>
        <w:pStyle w:val="ConsPlusNormal0"/>
        <w:jc w:val="both"/>
      </w:pPr>
    </w:p>
    <w:p w:rsidR="009E40BC" w:rsidRDefault="00E07611">
      <w:pPr>
        <w:pStyle w:val="ConsPlusNonformat0"/>
        <w:jc w:val="both"/>
      </w:pPr>
      <w:r>
        <w:t>3.2. Работы завершены, рабочие места убраны, работники с места производства</w:t>
      </w:r>
    </w:p>
    <w:p w:rsidR="009E40BC" w:rsidRDefault="00E07611">
      <w:pPr>
        <w:pStyle w:val="ConsPlusNonformat0"/>
        <w:jc w:val="both"/>
      </w:pPr>
      <w:r>
        <w:t xml:space="preserve">работ </w:t>
      </w:r>
      <w:proofErr w:type="gramStart"/>
      <w:r>
        <w:t>выведены</w:t>
      </w:r>
      <w:proofErr w:type="gramEnd"/>
      <w:r>
        <w:t>.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Наряд-допуск закрыт в ____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"__" __________ 20__ г.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Производитель работ    ____________ "__" ________ 20__ г.</w:t>
      </w:r>
    </w:p>
    <w:p w:rsidR="009E40BC" w:rsidRDefault="00E07611">
      <w:pPr>
        <w:pStyle w:val="ConsPlusNonformat0"/>
        <w:jc w:val="both"/>
      </w:pPr>
      <w:r>
        <w:t xml:space="preserve">                        (подпись)</w:t>
      </w:r>
    </w:p>
    <w:p w:rsidR="009E40BC" w:rsidRDefault="009E40BC">
      <w:pPr>
        <w:pStyle w:val="ConsPlusNonformat0"/>
        <w:jc w:val="both"/>
      </w:pPr>
    </w:p>
    <w:p w:rsidR="009E40BC" w:rsidRDefault="00E07611">
      <w:pPr>
        <w:pStyle w:val="ConsPlusNonformat0"/>
        <w:jc w:val="both"/>
      </w:pPr>
      <w:r>
        <w:t>Рук</w:t>
      </w:r>
      <w:r>
        <w:t>оводитель работ     ____________ "__" ________ 20__ г.</w:t>
      </w:r>
    </w:p>
    <w:p w:rsidR="009E40BC" w:rsidRDefault="00E07611">
      <w:pPr>
        <w:pStyle w:val="ConsPlusNonformat0"/>
        <w:jc w:val="both"/>
      </w:pPr>
      <w:r>
        <w:t xml:space="preserve">                        (подпись)</w:t>
      </w:r>
    </w:p>
    <w:p w:rsidR="009E40BC" w:rsidRDefault="009E40BC">
      <w:pPr>
        <w:pStyle w:val="ConsPlusNormal0"/>
        <w:jc w:val="both"/>
      </w:pPr>
    </w:p>
    <w:p w:rsidR="009E40BC" w:rsidRDefault="00E07611">
      <w:pPr>
        <w:pStyle w:val="ConsPlusNormal0"/>
        <w:ind w:firstLine="540"/>
        <w:jc w:val="both"/>
      </w:pPr>
      <w:r>
        <w:t>Примечание.</w:t>
      </w:r>
    </w:p>
    <w:p w:rsidR="009E40BC" w:rsidRDefault="00E07611">
      <w:pPr>
        <w:pStyle w:val="ConsPlusNormal0"/>
        <w:spacing w:before="240"/>
        <w:ind w:firstLine="540"/>
        <w:jc w:val="both"/>
      </w:pPr>
      <w:r>
        <w:t>Наряд-допуск оформляется в двух экземплярах: первый хранится у работника, выдавшего наряд-допуск, второй - у руководителя работ.</w:t>
      </w: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jc w:val="both"/>
      </w:pPr>
    </w:p>
    <w:p w:rsidR="009E40BC" w:rsidRDefault="009E40B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9E40BC" w:rsidSect="002E0482">
      <w:pgSz w:w="11906" w:h="16838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611" w:rsidRDefault="00E07611">
      <w:r>
        <w:separator/>
      </w:r>
    </w:p>
  </w:endnote>
  <w:endnote w:type="continuationSeparator" w:id="0">
    <w:p w:rsidR="00E07611" w:rsidRDefault="00E0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611" w:rsidRDefault="00E07611">
      <w:r>
        <w:separator/>
      </w:r>
    </w:p>
  </w:footnote>
  <w:footnote w:type="continuationSeparator" w:id="0">
    <w:p w:rsidR="00E07611" w:rsidRDefault="00E07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40BC"/>
    <w:rsid w:val="002E0482"/>
    <w:rsid w:val="009E40BC"/>
    <w:rsid w:val="00E0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2E0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4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04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0482"/>
  </w:style>
  <w:style w:type="paragraph" w:styleId="a7">
    <w:name w:val="footer"/>
    <w:basedOn w:val="a"/>
    <w:link w:val="a8"/>
    <w:uiPriority w:val="99"/>
    <w:unhideWhenUsed/>
    <w:rsid w:val="002E04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0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2632&amp;date=09.07.2025&amp;dst=1579&amp;field=134&amp;demo=2" TargetMode="External"/><Relationship Id="rId13" Type="http://schemas.openxmlformats.org/officeDocument/2006/relationships/hyperlink" Target="https://login.consultant.ru/link/?req=doc&amp;base=LAW&amp;n=478418&amp;date=09.07.2025&amp;dst=101701&amp;field=134&amp;demo=2" TargetMode="External"/><Relationship Id="rId18" Type="http://schemas.openxmlformats.org/officeDocument/2006/relationships/hyperlink" Target="http://www.tsou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6657&amp;date=09.07.2025&amp;dst=100027&amp;field=134&amp;demo=2" TargetMode="External"/><Relationship Id="rId12" Type="http://schemas.openxmlformats.org/officeDocument/2006/relationships/hyperlink" Target="https://login.consultant.ru/link/?req=doc&amp;base=LAW&amp;n=506657&amp;date=09.07.2025&amp;dst=100027&amp;field=134&amp;demo=2" TargetMode="External"/><Relationship Id="rId17" Type="http://schemas.openxmlformats.org/officeDocument/2006/relationships/hyperlink" Target="https://login.consultant.ru/link/?req=doc&amp;base=LAW&amp;n=447027&amp;date=09.07.2025&amp;dst=100022&amp;field=134&amp;demo=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tsouz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16157&amp;date=09.07.2025&amp;demo=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78418&amp;date=09.07.2025&amp;dst=101701&amp;field=134&amp;demo=2" TargetMode="External"/><Relationship Id="rId10" Type="http://schemas.openxmlformats.org/officeDocument/2006/relationships/hyperlink" Target="https://login.consultant.ru/link/?req=doc&amp;base=LAW&amp;n=316189&amp;date=09.07.2025&amp;demo=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7476&amp;date=09.07.2025&amp;dst=100046&amp;field=134&amp;demo=2" TargetMode="External"/><Relationship Id="rId14" Type="http://schemas.openxmlformats.org/officeDocument/2006/relationships/hyperlink" Target="https://login.consultant.ru/link/?req=doc&amp;base=LAW&amp;n=447027&amp;date=09.07.2025&amp;dst=100022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9288</Words>
  <Characters>52947</Characters>
  <Application>Microsoft Office Word</Application>
  <DocSecurity>0</DocSecurity>
  <Lines>441</Lines>
  <Paragraphs>124</Paragraphs>
  <ScaleCrop>false</ScaleCrop>
  <Company>КонсультантПлюс Версия 4024.00.50</Company>
  <LinksUpToDate>false</LinksUpToDate>
  <CharactersWithSpaces>62111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27.11.2020 N 835н
(ред. от 29.04.2025)
"Об утверждении Правил по охране труда при работе с инструментом и приспособлениями"
(Зарегистрировано в Минюсте России 11.12.2020 N 61411)</dc:title>
  <cp:lastModifiedBy>ASDF</cp:lastModifiedBy>
  <cp:revision>2</cp:revision>
  <dcterms:created xsi:type="dcterms:W3CDTF">2025-07-09T19:09:00Z</dcterms:created>
  <dcterms:modified xsi:type="dcterms:W3CDTF">2025-08-06T11:13:00Z</dcterms:modified>
</cp:coreProperties>
</file>